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D8" w:rsidRPr="00D24FD8" w:rsidRDefault="003D2DF1" w:rsidP="005526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55269F">
        <w:rPr>
          <w:rFonts w:ascii="Times New Roman" w:hAnsi="Times New Roman" w:cs="Times New Roman"/>
          <w:sz w:val="32"/>
          <w:szCs w:val="32"/>
        </w:rPr>
        <w:t>.07</w:t>
      </w:r>
      <w:r w:rsidR="00012A19">
        <w:rPr>
          <w:rFonts w:ascii="Times New Roman" w:hAnsi="Times New Roman" w:cs="Times New Roman"/>
          <w:sz w:val="32"/>
          <w:szCs w:val="32"/>
        </w:rPr>
        <w:t>.2020 года</w:t>
      </w:r>
      <w:r w:rsidR="0055269F">
        <w:rPr>
          <w:rFonts w:ascii="Times New Roman" w:hAnsi="Times New Roman" w:cs="Times New Roman"/>
          <w:sz w:val="32"/>
          <w:szCs w:val="32"/>
        </w:rPr>
        <w:t xml:space="preserve"> </w:t>
      </w:r>
      <w:r w:rsidR="00012A19">
        <w:rPr>
          <w:rFonts w:ascii="Times New Roman" w:hAnsi="Times New Roman" w:cs="Times New Roman"/>
          <w:sz w:val="32"/>
          <w:szCs w:val="32"/>
        </w:rPr>
        <w:t xml:space="preserve"> №</w:t>
      </w:r>
      <w:r w:rsidR="0055269F">
        <w:rPr>
          <w:rFonts w:ascii="Times New Roman" w:hAnsi="Times New Roman" w:cs="Times New Roman"/>
          <w:sz w:val="32"/>
          <w:szCs w:val="32"/>
        </w:rPr>
        <w:t xml:space="preserve"> 20</w:t>
      </w:r>
    </w:p>
    <w:p w:rsidR="00D24FD8" w:rsidRPr="00D24FD8" w:rsidRDefault="00D24FD8" w:rsidP="00D24FD8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FD8">
        <w:rPr>
          <w:rFonts w:ascii="Times New Roman" w:hAnsi="Times New Roman" w:cs="Times New Roman"/>
          <w:sz w:val="32"/>
          <w:szCs w:val="32"/>
        </w:rPr>
        <w:t>РОССИЙСКАЯФЕДЕРАЦИЯ                                                 ИРКУТСКАЯОБЛАСТЬ                                                                                        УСТЬ-УДИНСКИЙ  РАЙОН                                                                   АНОСОВСКОЕ СЕЛЬСКОЕ ПОСЕЛЕНИЕ                                 АДМИНИСТРАЦИЯ</w:t>
      </w:r>
    </w:p>
    <w:p w:rsidR="00D542F0" w:rsidRPr="00D24FD8" w:rsidRDefault="00D24FD8" w:rsidP="00D24FD8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FD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542F0" w:rsidRPr="00706C46" w:rsidRDefault="00D542F0" w:rsidP="00D24FD8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542F0" w:rsidRPr="00D24FD8" w:rsidRDefault="00D24FD8" w:rsidP="00D24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утверждении порядка формирования</w:t>
      </w:r>
      <w:r w:rsidR="00D542F0" w:rsidRPr="00D24F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перечня налоговых расходов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сельского поселения и оценки</w:t>
      </w:r>
      <w:r w:rsidR="00D542F0" w:rsidRPr="00D24F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налоговых расходов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сельского поселения</w:t>
      </w: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B112E6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174.3 Бюджетного кодекса Российской Федерации, руководствуясь статьей 14 Федерального закона "Об общих принципах организации местного самоуправления в Российской Федерации", 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</w:t>
      </w:r>
      <w:r w:rsidR="00B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36 Устава </w:t>
      </w:r>
      <w:proofErr w:type="spellStart"/>
      <w:r w:rsidR="00BF5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B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 </w:t>
      </w:r>
      <w:proofErr w:type="spellStart"/>
      <w:r w:rsidR="00BF5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B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proofErr w:type="gramEnd"/>
    </w:p>
    <w:p w:rsidR="00D542F0" w:rsidRPr="00B112E6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2F0" w:rsidRPr="00B112E6" w:rsidRDefault="00D542F0" w:rsidP="00AA65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4" w:history="1">
        <w:r w:rsidRPr="00B112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</w:t>
      </w:r>
      <w:r w:rsidR="00B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перечня налоговых расходов </w:t>
      </w:r>
      <w:proofErr w:type="spellStart"/>
      <w:r w:rsidR="00BF5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B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налоговых расходов </w:t>
      </w:r>
      <w:proofErr w:type="spellStart"/>
      <w:r w:rsidR="00BF5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B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1).</w:t>
      </w:r>
    </w:p>
    <w:p w:rsidR="00D542F0" w:rsidRPr="00B112E6" w:rsidRDefault="001F02FC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2F0"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установленном порядке в информационном вестнике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="00D542F0"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542F0"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542F0" w:rsidRPr="00B112E6" w:rsidRDefault="001F02FC" w:rsidP="00AA65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42F0"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542F0" w:rsidRPr="00B112E6" w:rsidRDefault="001F02FC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42F0"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настоящего постановления возложить на </w:t>
      </w:r>
      <w:r w:rsidR="00D542F0"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финансово </w:t>
      </w:r>
      <w:proofErr w:type="gramStart"/>
      <w:r w:rsidR="00AA651C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AA6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кономической службы.</w:t>
      </w:r>
    </w:p>
    <w:p w:rsidR="00D542F0" w:rsidRPr="00B112E6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2F0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0" w:rsidRDefault="00D52340" w:rsidP="00D5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</w:p>
    <w:p w:rsidR="00D52340" w:rsidRPr="00B112E6" w:rsidRDefault="00D52340" w:rsidP="00D5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О.Р.яхина</w:t>
      </w:r>
      <w:proofErr w:type="spellEnd"/>
    </w:p>
    <w:p w:rsidR="00D542F0" w:rsidRDefault="00AA651C" w:rsidP="00AA651C">
      <w:pPr>
        <w:tabs>
          <w:tab w:val="left" w:pos="8190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ab/>
      </w:r>
    </w:p>
    <w:p w:rsidR="00AA651C" w:rsidRDefault="00AA651C" w:rsidP="00AA651C">
      <w:pPr>
        <w:tabs>
          <w:tab w:val="left" w:pos="8190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A651C" w:rsidRDefault="00AA651C" w:rsidP="00AA651C">
      <w:pPr>
        <w:tabs>
          <w:tab w:val="left" w:pos="8190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42F0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D1162" w:rsidRPr="00FA4348" w:rsidRDefault="000D1162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42F0" w:rsidRPr="00FA4348" w:rsidRDefault="00AA651C" w:rsidP="00D54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542F0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D542F0" w:rsidRPr="00FA4348" w:rsidRDefault="00D542F0" w:rsidP="00D54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</w:t>
      </w:r>
    </w:p>
    <w:p w:rsidR="00D542F0" w:rsidRDefault="00D542F0" w:rsidP="00D54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542F0" w:rsidRDefault="0055269F" w:rsidP="00D54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542F0" w:rsidRDefault="00D542F0" w:rsidP="00D54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F0" w:rsidRPr="00FA4348" w:rsidRDefault="00D542F0" w:rsidP="00D54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07.07</w:t>
      </w:r>
      <w:r w:rsidR="00AA6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</w:t>
      </w:r>
      <w:r w:rsidR="00AA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526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FA4348" w:rsidRDefault="00D542F0" w:rsidP="00D542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4"/>
      <w:bookmarkEnd w:id="0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542F0" w:rsidRPr="00FA4348" w:rsidRDefault="00D542F0" w:rsidP="00D542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ФОРМИРОВАНИЯ ПЕРЕЧНЯ НАЛОГОВЫХ РАСХОДОВ </w:t>
      </w:r>
      <w:r w:rsidR="00AA6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АНОСОВСКОГО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</w:p>
    <w:p w:rsidR="00D542F0" w:rsidRPr="00FA4348" w:rsidRDefault="00D542F0" w:rsidP="00D542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ОЦЕНКИ НАЛОГОВЫХ РАСХОДОВ </w:t>
      </w:r>
      <w:r w:rsidR="00AA6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АНОСОВСКОГО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 ПОСЕЛЕНИЯ </w:t>
      </w: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FA4348" w:rsidRDefault="00D542F0" w:rsidP="00D542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последовательность действий по формированию перечня налоговых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6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Перечень), порядок и критерии оценки налоговых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6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AA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542F0" w:rsidRDefault="00AA651C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налоговыми расходами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5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2F0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выпадающие доходы бюджета</w:t>
      </w:r>
      <w:r w:rsidR="00D5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542F0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обусловленные налоговыми льготами, освобождениями и иными преференциями по местным налогам, предусмотренные в качестве мер муниципальной поддержки в соответствии с целями муниципальных программ </w:t>
      </w:r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542F0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Программы) и (или) целями социально-экономической политики </w:t>
      </w:r>
      <w:r w:rsidR="00D542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поселения)</w:t>
      </w:r>
      <w:r w:rsidR="00D542F0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относящимися к муниципальным программам </w:t>
      </w:r>
      <w:r w:rsidR="00D542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поселения)</w:t>
      </w:r>
      <w:r w:rsidR="00D542F0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налоговые расходы </w:t>
      </w:r>
      <w:r w:rsidR="00D542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поселения).</w:t>
      </w:r>
      <w:proofErr w:type="gramEnd"/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Порядке, употребляются в значениях, определенных в постановлении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образований".</w:t>
      </w:r>
    </w:p>
    <w:p w:rsidR="00D542F0" w:rsidRPr="00FA4348" w:rsidRDefault="000633B4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2.А</w:t>
      </w:r>
      <w:r w:rsidR="00D5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поселения   </w:t>
      </w:r>
      <w:r w:rsidR="00D542F0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 является ответственным за осуществление следующих функций: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Перечня;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сбор и формирование информации о нормативных, целевых и фискальных характеристиках налоговых расходов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необходимой для проведения их оценки, в том числе формирование оценки объемов налоговых расходов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финансовый год, а также оц</w:t>
      </w:r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енки объемов налоговых расходов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год, очередной финансовый год и плановый период;</w:t>
      </w:r>
      <w:proofErr w:type="gramEnd"/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обобщение результатов оценки эффективности налоговых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поселения)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кураторами налоговых расходов.</w:t>
      </w:r>
    </w:p>
    <w:p w:rsidR="00D542F0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Куратором налоговых расходов является структурное подразделение администрации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в соответствии с полномочиями, установленными нормативными правовыми актами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достижение соответствующих налоговому расходу целей Программы и (или) целей социально-экономической политики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0633B4" w:rsidRDefault="000633B4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B4" w:rsidRDefault="000633B4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B4" w:rsidRPr="00FA4348" w:rsidRDefault="000633B4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42F0" w:rsidRPr="00FA4348" w:rsidRDefault="00D542F0" w:rsidP="00D542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 ФОРМИРОВАНИЕ ПЕРЕЧНЯ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1"/>
      <w:bookmarkEnd w:id="1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 Перечня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Программ, в том числе заинтересованным структурным подразделениям администрации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Аносолвского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ответственные исполнители), которых предлагается определить в качестве кураторов налоговых расходов.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2"/>
      <w:bookmarkEnd w:id="2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Ответственные исполнители Программ рассматривают проект Перечня на предмет соответствия предлагаемого распределения налоговых расходов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Программ, структурным элементам Программ и (или) целям социально-экономической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поселения)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Программам, и определения куратора налоговых расходов в течение 15 рабочих дней со дня его поступления.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уточнению проекта Перечня направляются в уполномоченный орган.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</w:t>
      </w:r>
      <w:hyperlink w:anchor="p52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и предложения не направлены в уполномоченный орган в течение срока, указанного в </w:t>
      </w:r>
      <w:hyperlink w:anchor="p52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проект Перечня считается согласованным в соответствующей части.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и предложения по уточнению проекта Перечня не содержат предложений по уточнению предлагаемого распределения налоговых расходов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Программ, структурных элементов Программ и (или) целями социально-экономической политики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относящимися к Программам, проект Перечня считается согласованным в соответствующей части.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Перечня в части позиций, изложенных идентично позициям Перечня на текущий финансовый год и плановый период, не требуется, за исключением случаев внесения изменений в перечень Программ, структурные элементы Программ и (или) случаев изменения полномочий ответственных исполнителей Программ.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поселения.</w:t>
      </w:r>
    </w:p>
    <w:p w:rsidR="00D542F0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срок не позднее 7 рабочих дней со дня утверждения 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его размещение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поселения  и в информационном источнике </w:t>
      </w:r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Аносовские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внесения в текущем финансовом году изменений в перечень Программ, структурные элементы Программ и (или) в случае изменения полномочий ответственных исполнителей Программ, указанных в </w:t>
      </w:r>
      <w:hyperlink w:anchor="p51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возникает необходимость внесения изменений в Перечень, кураторы налоговых расходов не позднее 7 рабочих дней со дня внесения изменений направляют в уполномоченный орган соответствующую информацию для уточнения уполномоченным органом Перечня.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 внесенными в него изменениями формируется до 15 ноября (в случае уточнения структурных элементов Программ в рамках формирова</w:t>
      </w:r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проекта решения Думы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период) и до 25 декабря (в случае уточнения структурных элементов Программ в рамках рассмотрения и утверждения проекта решения Думы </w:t>
      </w:r>
      <w:proofErr w:type="spellStart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6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 и плановый период).</w:t>
      </w:r>
    </w:p>
    <w:p w:rsidR="00D542F0" w:rsidRPr="00FA4348" w:rsidRDefault="00D542F0" w:rsidP="000633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 внесенными в него изменениями размещается в информационно-телекоммуникационной сети "Интернет"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 дней со дня его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поселения. </w:t>
      </w:r>
    </w:p>
    <w:p w:rsidR="00D542F0" w:rsidRPr="00FA4348" w:rsidRDefault="00D542F0" w:rsidP="00D542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3. ПРАВИЛА ФОРМИРОВАНИЯ ИНФОРМАЦИИ О </w:t>
      </w:r>
      <w:proofErr w:type="gramStart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НОРМАТИВНЫХ</w:t>
      </w:r>
      <w:proofErr w:type="gramEnd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D542F0" w:rsidRPr="00E8169C" w:rsidRDefault="00E8169C" w:rsidP="00E8169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               </w:t>
      </w:r>
      <w:r w:rsidR="00D542F0"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ЦЕЛЕВЫХ И ФИСКА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ЛЬНЫХ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ХАРАКТЕРИСТИКАХ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НАЛОГОВЫХ </w:t>
      </w:r>
      <w:r w:rsidR="00D542F0"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РАСХОДОВ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АНОСОВСКОГО СЕЛЬСКОГО ПОСЕЛЕНИЯ</w:t>
      </w:r>
      <w:r w:rsidR="00D542F0" w:rsidRPr="00FA434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D542F0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8"/>
      <w:bookmarkEnd w:id="3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нормативных, целевых и фискальных характеристиках формируется в отношении льгот, включенных в Перечень на очередной финансовый год и плановый период, размещенный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 сайте  поселения и информационном источнике.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Формирование информации, указанной в </w:t>
      </w:r>
      <w:hyperlink w:anchor="p6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 налоговых расходах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уполномоченным органом в электронном виде (в формате электронной таблицы) в разрезе показателей, включенных в </w:t>
      </w:r>
      <w:hyperlink w:anchor="p12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включаемой в паспорт налогового расхода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1 к настоящему Порядку. Электронная таблица доводится уполномоченным органом до кураторов налоговых расходов в течение 7 рабочих дней с даты размещения Перечня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поселения или в информационном источнике. (указать наименование)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целях сбора и учета информации о нормативных и целевых характеристиках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кураторы налоговых расходов представляют в уполномоченный орган в электронном виде информацию по </w:t>
      </w:r>
      <w:hyperlink w:anchor="p145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7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6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2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ежегодно до 1 августа. В случае внесения изменений в нормативные и целевые характеристики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уточняется кураторами налоговых расходов до 1 октября.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целях сбора и учета информации о фискальных характеристиках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сведения, размещенные на официальном сайте финансового органа субъекта Российской Федерации в информационно-телекоммуникационной сети "Интернет", а также уполномоченным органом направляются запросы в налоговые органы.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Информация по </w:t>
      </w:r>
      <w:hyperlink w:anchor="p19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21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1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представляется уполномоченным органом кураторам налоговых расходов только в отношении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которых по </w:t>
      </w:r>
      <w:hyperlink w:anchor="p164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10</w:t>
        </w:r>
      </w:hyperlink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 установлена целевая категория "стимулирующий".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73"/>
      <w:bookmarkEnd w:id="4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Уполномоченный орган направляет кураторам налоговых расходов информацию по </w:t>
      </w:r>
      <w:hyperlink w:anchor="p186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17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01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ежегодно до 15 августа.</w:t>
      </w: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FA4348" w:rsidRDefault="00D542F0" w:rsidP="00E8169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ПОРЯ</w:t>
      </w:r>
      <w:r w:rsidR="00E816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ДОК ОЦЕНКИ НАЛОГОВЫХРАСХОДОВ АНОСОВСКОГО      СЕЛЬСКОГО ПОСЕЛЕНИЯ  </w:t>
      </w: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ОБОБЩЕНИЯ </w:t>
      </w:r>
      <w:r w:rsidR="00E816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РЕЗУЛЬТАТОВ ОЦЕНКИ ЭФФЕКТИВНОСТИ НАЛОГОВЫХ</w:t>
      </w:r>
      <w:r w:rsidR="00E816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РАСХОДОВ </w:t>
      </w:r>
      <w:r w:rsidR="00E816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АНОСОВСКОГО СЕЛЬСКОГО ПОСЕЛЕНИЯ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542F0" w:rsidRPr="00FA4348" w:rsidRDefault="00D542F0" w:rsidP="00D542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целях оценки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налоговых расходов: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формируют паспорта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="00E81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</w:t>
        </w:r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осуществляют оценку эффективности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направляют результаты такой оценки в уполномоченный орган.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Оценка эффективности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целесообразности налоговых расходов;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результативности налоговых расходов.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85"/>
      <w:bookmarkEnd w:id="5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Критериями целесообразности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соответствие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Программ, структурным элементам Программ и (или) целям социально-экономической политики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Программам;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плательщиками предоставленных льгот за 5-летний период,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определяемая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</w:t>
      </w:r>
    </w:p>
    <w:p w:rsidR="00D542F0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</w: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В=   </w:t>
      </w:r>
      <w:proofErr w:type="spellStart"/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ЧНЛ</w:t>
      </w:r>
      <w:proofErr w:type="gramStart"/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i</w:t>
      </w:r>
      <w:proofErr w:type="spellEnd"/>
      <w:proofErr w:type="gramEnd"/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ЧП</w: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936CF3" w:rsidRPr="00936CF3">
        <w:rPr>
          <w:noProof/>
          <w:lang w:eastAsia="ru-RU"/>
        </w:rPr>
      </w:r>
      <w:r w:rsidR="00936CF3" w:rsidRPr="00936CF3">
        <w:rPr>
          <w:noProof/>
          <w:lang w:eastAsia="ru-RU"/>
        </w:rPr>
        <w:pict>
          <v:rect id="Прямоугольник 2" o:spid="_x0000_s1026" alt="Ð Ð¸ÑÑÐ½Ð¾Ðº 3276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D542F0" w:rsidRDefault="00D542F0" w:rsidP="00D542F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</w:t>
      </w:r>
    </w:p>
    <w:p w:rsidR="00D542F0" w:rsidRPr="00FA4348" w:rsidRDefault="00D542F0" w:rsidP="00D542F0">
      <w:pPr>
        <w:spacing w:after="0" w:line="240" w:lineRule="exact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</w:t>
      </w: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плательщиками предоставленных льгот за 5-летний период;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категория плательщика налога, по которой предусматривается налоговая льгота, освобождение и иная преференция;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ЧНЛ</w:t>
      </w:r>
      <w:proofErr w:type="gramStart"/>
      <w:r w:rsidRPr="00FA434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плательщиков, воспользовавшихся правом на льготы;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ЧП</w:t>
      </w:r>
      <w:proofErr w:type="gramStart"/>
      <w:r w:rsidRPr="00FA434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плательщиков.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</w:t>
      </w: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считается недостигнутым, если ни один плательщик не воспользовался налоговой льготой в течение последних трех налоговых периодов.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налоговых расходов для плательщиков в соответствии с распоряжением (приказом) руководителя соответствующего куратора налоговых расходов.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несоответствия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одному из критериев, указанных в </w:t>
      </w:r>
      <w:hyperlink w:anchor="p85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17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куратор налоговых расходов подготавливает и направляет в уполномоченный орган предложения о сохранении (уточнении, отмене) льгот для плательщиков.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качестве критерия результативности налогового расхода определяется как минимум один целевой показатель достижения целей Программ и (или) целей социально-экономической политики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либо иной целевой показатель, на значение которого оказывают влияние налоговые расходы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Оценка результативности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оценку бюджетной эффективности налоговых расходов </w:t>
      </w:r>
      <w:proofErr w:type="spellStart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8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подлежит вклад предусмотренных для плательщиков льгот в изменение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целевого показателя достижения целей Программ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оценки бюджетной эффективности налоговых расходов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Программ и (или) целей социально-экономической политики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Аносорвского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включающий сравнение объемов расходов бюджета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альтернативных механизмов достижения целей Программ и (или) целей социально-экономической политики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и объемов предоставленных льгот (расчет прироста целевого показателя достижения целей Программ и (или) целей социально-экономической политики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на 1 рубль налоговых расходов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1 рубль расходов бюджета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того же целевого показателя в случае применения альтернативных механизмов).</w:t>
      </w:r>
      <w:proofErr w:type="gramEnd"/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качестве альтернативных механизмов достижения целей Программ и (или) целей социально-экономической политики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могут учитываться в том числе: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муниципальных гарантий по обязательствам плательщиков, имеющих право на льготы.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наличия налоговых расходов, для которых установлена целевая категория "стимулирующий", проводится оценка совокупного бюджетного эффекта (самоокупаемости) в соответствии с пунктами 16 - 18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N 796.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оценки эффективности налоговых расходов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налоговых расходов формулирует выводы о достижении целевых характеристик налогового расхода, о вкладе налогового расхода в достижение целей Программ и (или) целей социально-экономической политики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а также о наличии или об отсутствии более результативных (менее затратных для бюджета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альтернативных механизмов достижения указанных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Куратор налоговых расходов в течение 30 календарных дней со дня получения информации, указанной в </w:t>
      </w:r>
      <w:hyperlink w:anchor="p73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в адрес уполномоченного органа паспорта налоговых расходов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D542F0" w:rsidRPr="00FA4348" w:rsidRDefault="00D542F0" w:rsidP="00D542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обобщает в форме аналитической справки результаты оценки эффективности налоговых расходов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кураторами налоговых расходов, в течение 30 календарных дней со дня представления в уполномоченный орган паспортов налоговых расходов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учитывает их при формировании основных направлений бюджетной и налоговой политики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проведении оценки эффективности реализации муниципальных программ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proofErr w:type="gram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Pr="00FA4348" w:rsidRDefault="00D5234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FA4348" w:rsidRDefault="00D542F0" w:rsidP="00D54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542F0" w:rsidRPr="00FA4348" w:rsidRDefault="00D542F0" w:rsidP="00D54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перечня налоговых расходов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налоговых расходов</w:t>
      </w:r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22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FA4348" w:rsidRDefault="00D542F0" w:rsidP="00D542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6" w:name="p128"/>
      <w:bookmarkEnd w:id="6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D542F0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ИНФОРМАЦИИ, ВКЛЮЧАЕМОЙ В ПАСПОРТ НАЛОГОВОГО РАСХОДА</w:t>
      </w:r>
    </w:p>
    <w:p w:rsidR="00D542F0" w:rsidRPr="00FA4348" w:rsidRDefault="00221951" w:rsidP="00D542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АНОСОВСКОГО СЕЛЬСКОГО ПОСЕЛЕНИЯ</w:t>
      </w:r>
      <w:r w:rsidR="00D542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7"/>
        <w:gridCol w:w="6207"/>
        <w:gridCol w:w="2336"/>
      </w:tblGrid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D542F0" w:rsidRPr="00FA4348" w:rsidTr="007C75C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Нормативные характеристики налоговых расходов </w:t>
            </w:r>
            <w:proofErr w:type="spellStart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которому предусматривается налоговая льгота, освобождение и иная преференция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налогового </w:t>
            </w:r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плательщиков налога,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7" w:name="p145"/>
            <w:bookmarkEnd w:id="7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налоговой льготы, освобождений и иных преференций для плательщиков налогов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налога, для которой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положений муниципальных правовых актов </w:t>
            </w:r>
            <w:proofErr w:type="spellStart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налоговой льготы, освобождения и иных преференций по налогам, предоставленных муниципальными правовыми актами </w:t>
            </w:r>
            <w:proofErr w:type="spellStart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8" w:name="p157"/>
            <w:bookmarkEnd w:id="8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действия налоговой льготы, освобождения и иной преференции по налогам, установленная муниципальными правовыми актами </w:t>
            </w:r>
            <w:proofErr w:type="spellStart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Целевые характеристики налоговых расходов </w:t>
            </w:r>
            <w:proofErr w:type="spellStart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9" w:name="p164"/>
            <w:bookmarkEnd w:id="9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proofErr w:type="spellStart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Аносовского</w:t>
            </w:r>
            <w:proofErr w:type="spellEnd"/>
            <w:r w:rsidR="0098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0" w:name="p176"/>
            <w:bookmarkEnd w:id="10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D5234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показатель(и) достижения целей муниципальных программ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целей социально-экономической политики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относящ</w:t>
            </w:r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ихся к муниципальным программ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предоставлением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D5234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</w:t>
            </w:r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целевого показателя достижения </w:t>
            </w:r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цели(ей) муниципальных программ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цели(ей) с</w:t>
            </w:r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оциально-экономической политики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иной целевой показатель, на значение которого оказывают влияние налоговые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1" w:name="p182"/>
            <w:bookmarkEnd w:id="11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Фискальные характеристики налоговых расходов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2" w:name="p186"/>
            <w:bookmarkEnd w:id="12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налоговых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орган, 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установленными муниципальными правовыми актами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3" w:name="p198"/>
            <w:bookmarkEnd w:id="13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плательщиками налогов, имеющими право на налоговые льготы,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освобождения и иные преференции, установленные </w:t>
            </w:r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правовыми актами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4" w:name="p201"/>
            <w:bookmarkEnd w:id="14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</w:t>
            </w:r>
            <w:proofErr w:type="spellStart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эффективность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бюджетный эффект стимулирующих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FA434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FA4348" w:rsidRDefault="00D542F0" w:rsidP="007C75C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</w:tbl>
    <w:p w:rsidR="00D542F0" w:rsidRPr="00FA4348" w:rsidRDefault="00D542F0" w:rsidP="00D54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892" w:rsidRPr="00334892" w:rsidRDefault="00334892" w:rsidP="00334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892" w:rsidRPr="00334892" w:rsidRDefault="00334892" w:rsidP="00334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892" w:rsidRPr="00334892" w:rsidRDefault="00334892" w:rsidP="003348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892" w:rsidRPr="00334892" w:rsidSect="000A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5E8"/>
    <w:rsid w:val="00012A19"/>
    <w:rsid w:val="00052376"/>
    <w:rsid w:val="000633B4"/>
    <w:rsid w:val="000A1082"/>
    <w:rsid w:val="000D1162"/>
    <w:rsid w:val="001F02FC"/>
    <w:rsid w:val="00221951"/>
    <w:rsid w:val="00334892"/>
    <w:rsid w:val="003C31D4"/>
    <w:rsid w:val="003D2DF1"/>
    <w:rsid w:val="004775E5"/>
    <w:rsid w:val="005511E6"/>
    <w:rsid w:val="0055269F"/>
    <w:rsid w:val="006165E8"/>
    <w:rsid w:val="0067769A"/>
    <w:rsid w:val="007834CC"/>
    <w:rsid w:val="008513C4"/>
    <w:rsid w:val="008A2DBE"/>
    <w:rsid w:val="008C3D73"/>
    <w:rsid w:val="00936CF3"/>
    <w:rsid w:val="0098613D"/>
    <w:rsid w:val="00AA651C"/>
    <w:rsid w:val="00B112E6"/>
    <w:rsid w:val="00BF5220"/>
    <w:rsid w:val="00BF564A"/>
    <w:rsid w:val="00D24FD8"/>
    <w:rsid w:val="00D52340"/>
    <w:rsid w:val="00D542F0"/>
    <w:rsid w:val="00E8169C"/>
    <w:rsid w:val="00EE33D7"/>
    <w:rsid w:val="00F32702"/>
    <w:rsid w:val="00F5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3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8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27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3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8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27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 Windows</cp:lastModifiedBy>
  <cp:revision>17</cp:revision>
  <cp:lastPrinted>2020-07-07T01:34:00Z</cp:lastPrinted>
  <dcterms:created xsi:type="dcterms:W3CDTF">2020-05-21T02:26:00Z</dcterms:created>
  <dcterms:modified xsi:type="dcterms:W3CDTF">2020-07-07T01:35:00Z</dcterms:modified>
</cp:coreProperties>
</file>