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7D52A3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13</w:t>
      </w:r>
      <w:r w:rsidR="001B0312">
        <w:rPr>
          <w:rFonts w:ascii="Arial" w:hAnsi="Arial" w:cs="Arial"/>
          <w:color w:val="202122"/>
          <w:shd w:val="clear" w:color="auto" w:fill="FFFFFF"/>
        </w:rPr>
        <w:t xml:space="preserve"> июня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6E2C4D" w:rsidRPr="006E2C4D" w:rsidRDefault="006E2C4D" w:rsidP="006E2C4D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805F2D" w:rsidRPr="00805F2D" w:rsidRDefault="00805F2D" w:rsidP="00805F2D">
      <w:pPr>
        <w:spacing w:after="120" w:line="276" w:lineRule="auto"/>
        <w:contextualSpacing/>
        <w:jc w:val="both"/>
        <w:rPr>
          <w:rStyle w:val="2"/>
          <w:rFonts w:ascii="Arial" w:hAnsi="Arial" w:cs="Arial"/>
          <w:b/>
          <w:color w:val="000000"/>
        </w:rPr>
      </w:pPr>
      <w:r w:rsidRPr="00805F2D">
        <w:rPr>
          <w:rStyle w:val="2"/>
          <w:rFonts w:ascii="Arial" w:hAnsi="Arial" w:cs="Arial"/>
          <w:b/>
          <w:color w:val="000000"/>
        </w:rPr>
        <w:t>Проекты «Земля для стройки» и «Земля для туризма» в Иркутской области</w:t>
      </w:r>
    </w:p>
    <w:p w:rsidR="00805F2D" w:rsidRPr="00805F2D" w:rsidRDefault="00805F2D" w:rsidP="00805F2D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805F2D" w:rsidRPr="00805F2D" w:rsidRDefault="00805F2D" w:rsidP="007D52A3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805F2D">
        <w:rPr>
          <w:rStyle w:val="2"/>
          <w:rFonts w:ascii="Arial" w:hAnsi="Arial" w:cs="Arial"/>
          <w:color w:val="000000"/>
        </w:rPr>
        <w:t>Социальные проекты «Земля для стройки» и «Земля для туризма», с помощью которых можно подобрать свободный земельный участок для строительства или для туристической деятельности, продолжают развиваться на территории Иркутской области. Иногда такие свободные участки, которые определены в рамках межведомственного оперативного штаба, красноречиво называют «банком земли».</w:t>
      </w:r>
    </w:p>
    <w:p w:rsidR="00805F2D" w:rsidRPr="00805F2D" w:rsidRDefault="00805F2D" w:rsidP="007D52A3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805F2D">
        <w:rPr>
          <w:rStyle w:val="2"/>
          <w:rFonts w:ascii="Arial" w:hAnsi="Arial" w:cs="Arial"/>
          <w:color w:val="000000"/>
        </w:rPr>
        <w:t>В мае 2024 г. к числу земельных участков, подходящих для жилищного строительства, добавился участок площадью почти 3 гектара, расположенный в рабочем поселке Маркова Иркутского района.</w:t>
      </w:r>
    </w:p>
    <w:p w:rsidR="00805F2D" w:rsidRPr="00805F2D" w:rsidRDefault="00805F2D" w:rsidP="007D52A3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805F2D">
        <w:rPr>
          <w:rStyle w:val="2"/>
          <w:rFonts w:ascii="Arial" w:hAnsi="Arial" w:cs="Arial"/>
          <w:color w:val="000000"/>
        </w:rPr>
        <w:t>А еще в течение мая 23 участка площадью более 10 гектаров из числа ранее внесенных в «банк земли» были предоставлены для жилищного строительства.</w:t>
      </w:r>
    </w:p>
    <w:p w:rsidR="00805F2D" w:rsidRPr="00805F2D" w:rsidRDefault="00805F2D" w:rsidP="007D52A3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805F2D">
        <w:rPr>
          <w:rStyle w:val="2"/>
          <w:rFonts w:ascii="Arial" w:hAnsi="Arial" w:cs="Arial"/>
          <w:color w:val="000000"/>
        </w:rPr>
        <w:t>В целом же за период действия сервиса «Земля для стройки» в нашей области определено более 3600 свободных земельных участков и территорий, площадь которых составила 2280 гектаров.</w:t>
      </w:r>
    </w:p>
    <w:p w:rsidR="00805F2D" w:rsidRPr="00805F2D" w:rsidRDefault="00805F2D" w:rsidP="007D52A3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805F2D">
        <w:rPr>
          <w:rStyle w:val="2"/>
          <w:rFonts w:ascii="Arial" w:hAnsi="Arial" w:cs="Arial"/>
          <w:color w:val="000000"/>
        </w:rPr>
        <w:t>Из них уже фактически предоставлено заявителям 709 земельных участков площадью более 560 гектаров.</w:t>
      </w:r>
    </w:p>
    <w:p w:rsidR="00805F2D" w:rsidRPr="00805F2D" w:rsidRDefault="00805F2D" w:rsidP="007D52A3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805F2D">
        <w:rPr>
          <w:rStyle w:val="2"/>
          <w:rFonts w:ascii="Arial" w:hAnsi="Arial" w:cs="Arial"/>
          <w:color w:val="000000"/>
        </w:rPr>
        <w:t xml:space="preserve">Как пояснила исполняющая обязанности руководителя Управления </w:t>
      </w:r>
      <w:proofErr w:type="spellStart"/>
      <w:r w:rsidRPr="00805F2D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805F2D">
        <w:rPr>
          <w:rStyle w:val="2"/>
          <w:rFonts w:ascii="Arial" w:hAnsi="Arial" w:cs="Arial"/>
          <w:color w:val="000000"/>
        </w:rPr>
        <w:t xml:space="preserve"> по Иркутской области Лариса Михайловна Варфоломеева, сервисы «Земля для стройки» и «Земля для туризма» реализуются в Иркутской области как часть внедрения государственной программы «Национальная система пространственных данных». Эти полезные сервисы реализованы на Публичной кадастровой карте (https://pkk.rosreestr.ru/). На Публичной кадастровой карте можно не только найти подходящий участок, но и подать заявку на его приобретение</w:t>
      </w:r>
      <w:bookmarkStart w:id="0" w:name="_GoBack"/>
      <w:bookmarkEnd w:id="0"/>
      <w:r w:rsidRPr="00805F2D">
        <w:rPr>
          <w:rStyle w:val="2"/>
          <w:rFonts w:ascii="Arial" w:hAnsi="Arial" w:cs="Arial"/>
          <w:color w:val="000000"/>
        </w:rPr>
        <w:t>.</w:t>
      </w:r>
    </w:p>
    <w:p w:rsidR="00805F2D" w:rsidRPr="00805F2D" w:rsidRDefault="00805F2D" w:rsidP="007D52A3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805F2D">
        <w:rPr>
          <w:rStyle w:val="2"/>
          <w:rFonts w:ascii="Arial" w:hAnsi="Arial" w:cs="Arial"/>
          <w:color w:val="000000"/>
        </w:rPr>
        <w:t>В рамках проекта «Земля для туризма» на сегодня определено 10 объектов туристического интереса - это озеро Байкал, Архитектурно-этнографический музей «</w:t>
      </w:r>
      <w:proofErr w:type="spellStart"/>
      <w:r w:rsidRPr="00805F2D">
        <w:rPr>
          <w:rStyle w:val="2"/>
          <w:rFonts w:ascii="Arial" w:hAnsi="Arial" w:cs="Arial"/>
          <w:color w:val="000000"/>
        </w:rPr>
        <w:t>Тальцы</w:t>
      </w:r>
      <w:proofErr w:type="spellEnd"/>
      <w:r w:rsidRPr="00805F2D">
        <w:rPr>
          <w:rStyle w:val="2"/>
          <w:rFonts w:ascii="Arial" w:hAnsi="Arial" w:cs="Arial"/>
          <w:color w:val="000000"/>
        </w:rPr>
        <w:t xml:space="preserve">», г. Байкальск, Гора </w:t>
      </w:r>
      <w:proofErr w:type="spellStart"/>
      <w:r w:rsidRPr="00805F2D">
        <w:rPr>
          <w:rStyle w:val="2"/>
          <w:rFonts w:ascii="Arial" w:hAnsi="Arial" w:cs="Arial"/>
          <w:color w:val="000000"/>
        </w:rPr>
        <w:t>Ёрд</w:t>
      </w:r>
      <w:proofErr w:type="spellEnd"/>
      <w:r w:rsidRPr="00805F2D">
        <w:rPr>
          <w:rStyle w:val="2"/>
          <w:rFonts w:ascii="Arial" w:hAnsi="Arial" w:cs="Arial"/>
          <w:color w:val="000000"/>
        </w:rPr>
        <w:t xml:space="preserve">, Мраморный карьер, Гора Соболиная, Теплые озера, п. Большое </w:t>
      </w:r>
      <w:proofErr w:type="spellStart"/>
      <w:r w:rsidRPr="00805F2D">
        <w:rPr>
          <w:rStyle w:val="2"/>
          <w:rFonts w:ascii="Arial" w:hAnsi="Arial" w:cs="Arial"/>
          <w:color w:val="000000"/>
        </w:rPr>
        <w:t>Голоустное</w:t>
      </w:r>
      <w:proofErr w:type="spellEnd"/>
      <w:r w:rsidRPr="00805F2D">
        <w:rPr>
          <w:rStyle w:val="2"/>
          <w:rFonts w:ascii="Arial" w:hAnsi="Arial" w:cs="Arial"/>
          <w:color w:val="000000"/>
        </w:rPr>
        <w:t>, Сухое озеро, Скала-Шаманка (мыс Бурхан, Шаманский мыс, Пещерный мыс), а также 30 земельных участков и территорий общей площадью более 381 га.</w:t>
      </w:r>
    </w:p>
    <w:p w:rsidR="00805F2D" w:rsidRPr="00805F2D" w:rsidRDefault="00805F2D" w:rsidP="007D52A3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805F2D">
        <w:rPr>
          <w:rStyle w:val="2"/>
          <w:rFonts w:ascii="Arial" w:hAnsi="Arial" w:cs="Arial"/>
          <w:color w:val="000000"/>
        </w:rPr>
        <w:t xml:space="preserve">В рамках данного сервиса определяются свободные участки, расположенные вблизи объектов туристического интереса, и на которых законом разрешено осуществлять туристическую деятельность. </w:t>
      </w:r>
    </w:p>
    <w:p w:rsidR="006E2C4D" w:rsidRDefault="00805F2D" w:rsidP="007D52A3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805F2D">
        <w:rPr>
          <w:rStyle w:val="2"/>
          <w:rFonts w:ascii="Arial" w:hAnsi="Arial" w:cs="Arial"/>
          <w:color w:val="000000"/>
        </w:rPr>
        <w:t xml:space="preserve">Как отмечает заместитель начальника отдела земельных отношений и земельного учета Министерства имущественных отношений Иркутской области Владимир Викторович </w:t>
      </w:r>
      <w:proofErr w:type="spellStart"/>
      <w:r w:rsidRPr="00805F2D">
        <w:rPr>
          <w:rStyle w:val="2"/>
          <w:rFonts w:ascii="Arial" w:hAnsi="Arial" w:cs="Arial"/>
          <w:color w:val="000000"/>
        </w:rPr>
        <w:t>Аполинский</w:t>
      </w:r>
      <w:proofErr w:type="spellEnd"/>
      <w:r w:rsidRPr="00805F2D">
        <w:rPr>
          <w:rStyle w:val="2"/>
          <w:rFonts w:ascii="Arial" w:hAnsi="Arial" w:cs="Arial"/>
          <w:color w:val="000000"/>
        </w:rPr>
        <w:t>, «с каждым месяцем появляется все больше информации о земельных участках для индивидуального жилищного строительства, а также для туризма. Размещение ее на публичной кадастровой карте позволяет заинтересованным гражданам реализовывать свои планы по улучшению жилищных условий и развитию туристической сферы в Иркутской области».</w:t>
      </w:r>
    </w:p>
    <w:p w:rsidR="00805F2D" w:rsidRDefault="00805F2D" w:rsidP="007D52A3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805F2D" w:rsidRPr="007D31E9" w:rsidRDefault="00805F2D" w:rsidP="00805F2D">
      <w:pPr>
        <w:spacing w:after="120" w:line="276" w:lineRule="auto"/>
        <w:contextualSpacing/>
        <w:jc w:val="both"/>
        <w:rPr>
          <w:rFonts w:ascii="Arial" w:hAnsi="Arial" w:cs="Arial"/>
          <w:i/>
        </w:rPr>
      </w:pPr>
    </w:p>
    <w:p w:rsidR="00D7470C" w:rsidRPr="00A6777F" w:rsidRDefault="00F72C8A" w:rsidP="007E3731">
      <w:pPr>
        <w:spacing w:after="12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0312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41DF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115A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B28D1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B7730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E2C4D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D31E9"/>
    <w:rsid w:val="007D52A3"/>
    <w:rsid w:val="007E3731"/>
    <w:rsid w:val="007F2249"/>
    <w:rsid w:val="007F248C"/>
    <w:rsid w:val="008043B6"/>
    <w:rsid w:val="00805F2D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19D9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97B13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E579D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6796A"/>
    <w:rsid w:val="00F72C8A"/>
    <w:rsid w:val="00F93DA2"/>
    <w:rsid w:val="00FB14E6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8BDF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  <w:style w:type="character" w:customStyle="1" w:styleId="2">
    <w:name w:val="Основной текст (2)_"/>
    <w:basedOn w:val="a0"/>
    <w:link w:val="20"/>
    <w:uiPriority w:val="99"/>
    <w:rsid w:val="007D31E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E9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9BAD-880C-4267-B34B-155FDFFE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2024-06-04T06:41:00Z</cp:lastPrinted>
  <dcterms:created xsi:type="dcterms:W3CDTF">2024-06-10T05:32:00Z</dcterms:created>
  <dcterms:modified xsi:type="dcterms:W3CDTF">2024-06-10T05:32:00Z</dcterms:modified>
</cp:coreProperties>
</file>