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408" w:h="1492" w:hRule="exact" w:wrap="none" w:vAnchor="page" w:hAnchor="page" w:x="1807" w:y="207"/>
        <w:widowControl w:val="0"/>
        <w:keepNext w:val="0"/>
        <w:keepLines w:val="0"/>
        <w:shd w:val="clear" w:color="auto" w:fill="auto"/>
        <w:bidi w:val="0"/>
        <w:spacing w:before="0" w:after="0" w:line="142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ы</w:t>
      </w:r>
    </w:p>
    <w:p>
      <w:pPr>
        <w:pStyle w:val="Style5"/>
        <w:framePr w:w="9408" w:h="1788" w:hRule="exact" w:wrap="none" w:vAnchor="page" w:hAnchor="page" w:x="1807" w:y="2119"/>
        <w:widowControl w:val="0"/>
        <w:keepNext w:val="0"/>
        <w:keepLines w:val="0"/>
        <w:shd w:val="clear" w:color="auto" w:fill="auto"/>
        <w:bidi w:val="0"/>
        <w:spacing w:before="0" w:after="147" w:line="380" w:lineRule="exact"/>
        <w:ind w:left="20" w:right="0" w:firstLine="0"/>
      </w:pPr>
      <w:bookmarkStart w:id="0" w:name="bookmark0"/>
      <w:r>
        <w:rPr>
          <w:lang w:val="ru-RU" w:eastAsia="ru-RU" w:bidi="ru-RU"/>
          <w:w w:val="100"/>
          <w:color w:val="000000"/>
          <w:position w:val="0"/>
        </w:rPr>
        <w:t>УКАЗ</w:t>
      </w:r>
      <w:bookmarkEnd w:id="0"/>
    </w:p>
    <w:p>
      <w:pPr>
        <w:pStyle w:val="Style7"/>
        <w:framePr w:w="9408" w:h="1788" w:hRule="exact" w:wrap="none" w:vAnchor="page" w:hAnchor="page" w:x="1807" w:y="2119"/>
        <w:widowControl w:val="0"/>
        <w:keepNext w:val="0"/>
        <w:keepLines w:val="0"/>
        <w:shd w:val="clear" w:color="auto" w:fill="auto"/>
        <w:bidi w:val="0"/>
        <w:spacing w:before="0" w:after="213" w:line="300" w:lineRule="exact"/>
        <w:ind w:left="2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ГУБЕРНАТОРА ИРКУТСКОЙ ОБЛАСТИ</w:t>
      </w:r>
      <w:bookmarkEnd w:id="1"/>
    </w:p>
    <w:p>
      <w:pPr>
        <w:pStyle w:val="Style9"/>
        <w:framePr w:w="9408" w:h="1788" w:hRule="exact" w:wrap="none" w:vAnchor="page" w:hAnchor="page" w:x="1807" w:y="2119"/>
        <w:tabs>
          <w:tab w:leader="none" w:pos="6674" w:val="left"/>
          <w:tab w:leader="none" w:pos="7226" w:val="left"/>
        </w:tabs>
        <w:widowControl w:val="0"/>
        <w:keepNext w:val="0"/>
        <w:keepLines w:val="0"/>
        <w:shd w:val="clear" w:color="auto" w:fill="auto"/>
        <w:bidi w:val="0"/>
        <w:spacing w:before="0" w:after="106" w:line="280" w:lineRule="exact"/>
        <w:ind w:left="0" w:right="0"/>
      </w:pPr>
      <w:r>
        <w:rPr>
          <w:rStyle w:val="CharStyle11"/>
        </w:rPr>
        <w:t>13 июля 2021 г</w:t>
      </w:r>
      <w:r>
        <w:rPr>
          <w:lang w:val="ru-RU" w:eastAsia="ru-RU" w:bidi="ru-RU"/>
          <w:w w:val="100"/>
          <w:color w:val="000000"/>
          <w:position w:val="0"/>
        </w:rPr>
        <w:t>ода</w:t>
        <w:tab/>
        <w:t>№</w:t>
        <w:tab/>
      </w:r>
      <w:r>
        <w:rPr>
          <w:rStyle w:val="CharStyle11"/>
        </w:rPr>
        <w:t>181-уг</w:t>
      </w:r>
    </w:p>
    <w:p>
      <w:pPr>
        <w:pStyle w:val="Style12"/>
        <w:framePr w:w="9408" w:h="1788" w:hRule="exact" w:wrap="none" w:vAnchor="page" w:hAnchor="page" w:x="1807" w:y="2119"/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Иркутск</w:t>
      </w:r>
    </w:p>
    <w:p>
      <w:pPr>
        <w:pStyle w:val="Style14"/>
        <w:framePr w:w="9408" w:h="690" w:hRule="exact" w:wrap="none" w:vAnchor="page" w:hAnchor="page" w:x="1807" w:y="4561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внесении изменений в указ Губернатора Иркутской области</w:t>
        <w:br/>
        <w:t>от 12 октября 2020 года № 279-уг</w:t>
      </w:r>
    </w:p>
    <w:p>
      <w:pPr>
        <w:pStyle w:val="Style16"/>
        <w:framePr w:w="9408" w:h="8696" w:hRule="exact" w:wrap="none" w:vAnchor="page" w:hAnchor="page" w:x="1807" w:y="583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соответствии со статьей 11 Федерального закона от 21 декабря 1994 года № 68-ФЗ «О защите населения и территорий от чрезвычайных ситуаций природного и техногенного характера», Указом Президента Российской Федерации от 11 мая 2020 года № 316 «Об определении порядка продления действия мер по обеспечению санитарно- эпидемиологического благополучия населения в субъектах Российской Федерации в связи с распространением новой коронавирусной инфекции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(COVID-19)»,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руководствуясь статьей 59 Устава Иркутской области, </w:t>
      </w:r>
      <w:r>
        <w:rPr>
          <w:rStyle w:val="CharStyle18"/>
        </w:rPr>
        <w:t>ПОСТАНОВЛЯЮ:</w:t>
      </w:r>
    </w:p>
    <w:p>
      <w:pPr>
        <w:pStyle w:val="Style16"/>
        <w:numPr>
          <w:ilvl w:val="0"/>
          <w:numId w:val="1"/>
        </w:numPr>
        <w:framePr w:w="9408" w:h="8696" w:hRule="exact" w:wrap="none" w:vAnchor="page" w:hAnchor="page" w:x="1807" w:y="5837"/>
        <w:tabs>
          <w:tab w:leader="none" w:pos="106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Внести в указ Губернатора Иркутской области от 12 октября 2020 года № 279-уг «О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 (далее - указ) следующие изменения:</w:t>
      </w:r>
    </w:p>
    <w:p>
      <w:pPr>
        <w:pStyle w:val="Style16"/>
        <w:numPr>
          <w:ilvl w:val="0"/>
          <w:numId w:val="3"/>
        </w:numPr>
        <w:framePr w:w="9408" w:h="8696" w:hRule="exact" w:wrap="none" w:vAnchor="page" w:hAnchor="page" w:x="1807" w:y="5837"/>
        <w:tabs>
          <w:tab w:leader="none" w:pos="109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абзац второй пункта 10 дополнить словами «, оказанием медицинской помощи в период беременности, после родов, восстановлением после перенесенного заболевания, вызванного новой коронавирусной инфекцией </w:t>
      </w:r>
      <w:r>
        <w:rPr>
          <w:lang w:val="en-US" w:eastAsia="en-US" w:bidi="en-US"/>
          <w:w w:val="100"/>
          <w:spacing w:val="0"/>
          <w:color w:val="000000"/>
          <w:position w:val="0"/>
        </w:rPr>
        <w:t>(COVID-19)»;</w:t>
      </w:r>
    </w:p>
    <w:p>
      <w:pPr>
        <w:pStyle w:val="Style16"/>
        <w:numPr>
          <w:ilvl w:val="0"/>
          <w:numId w:val="3"/>
        </w:numPr>
        <w:framePr w:w="9408" w:h="8696" w:hRule="exact" w:wrap="none" w:vAnchor="page" w:hAnchor="page" w:x="1807" w:y="5837"/>
        <w:tabs>
          <w:tab w:leader="none" w:pos="115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пункт 10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9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изложить в следующей редакции:</w:t>
      </w:r>
    </w:p>
    <w:p>
      <w:pPr>
        <w:pStyle w:val="Style16"/>
        <w:framePr w:w="9408" w:h="8696" w:hRule="exact" w:wrap="none" w:vAnchor="page" w:hAnchor="page" w:x="1807" w:y="583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«10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9</w:t>
      </w:r>
      <w:r>
        <w:rPr>
          <w:lang w:val="ru-RU" w:eastAsia="ru-RU" w:bidi="ru-RU"/>
          <w:w w:val="100"/>
          <w:spacing w:val="0"/>
          <w:color w:val="000000"/>
          <w:position w:val="0"/>
        </w:rPr>
        <w:t>. Исполнительным органам государственной власти Иркутской области отменить выезд за пределы Иркутской области организованных групп детей для оздоровления и участия в массовых мероприятиях.»;</w:t>
      </w:r>
    </w:p>
    <w:p>
      <w:pPr>
        <w:pStyle w:val="Style16"/>
        <w:numPr>
          <w:ilvl w:val="0"/>
          <w:numId w:val="3"/>
        </w:numPr>
        <w:framePr w:w="9408" w:h="8696" w:hRule="exact" w:wrap="none" w:vAnchor="page" w:hAnchor="page" w:x="1807" w:y="5837"/>
        <w:tabs>
          <w:tab w:leader="none" w:pos="110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Правилах поведения при введении режима повышенной готовности на территории Иркутской области, на которой существует угроза возникновения чрезвычайной ситуации в связи с распространением новой коронавирусной инфекции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(COVID-19)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(Порядке передвижения на территории Иркутской области лиц и транспортных средств, за исключением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9"/>
        <w:framePr w:wrap="none" w:vAnchor="page" w:hAnchor="page" w:x="6469" w:y="72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</w:t>
      </w:r>
    </w:p>
    <w:p>
      <w:pPr>
        <w:pStyle w:val="Style16"/>
        <w:framePr w:w="9408" w:h="13847" w:hRule="exact" w:wrap="none" w:vAnchor="page" w:hAnchor="page" w:x="1832" w:y="148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транспортных средств, осуществляющих межрегиональные перевозки), установленных указом:</w:t>
      </w:r>
    </w:p>
    <w:p>
      <w:pPr>
        <w:pStyle w:val="Style16"/>
        <w:framePr w:w="9408" w:h="13847" w:hRule="exact" w:wrap="none" w:vAnchor="page" w:hAnchor="page" w:x="1832" w:y="148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дополнить пунктом З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следующего содержания:</w:t>
      </w:r>
    </w:p>
    <w:p>
      <w:pPr>
        <w:pStyle w:val="Style16"/>
        <w:framePr w:w="9408" w:h="13847" w:hRule="exact" w:wrap="none" w:vAnchor="page" w:hAnchor="page" w:x="1832" w:y="148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«З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. Гражданам Российской Федерации, прибывающим на территорию Иркутской области с территории иностранных государств (за исключением членов экипажа воздушного судна, осуществляющего воздушную перевозку, морских и речных судов, поездных и локомотивных бригад международного железнодорожного сообщения, водителей автомобилей международного автомобильного сообщения), обеспечивать соблюдение требований, установленных постановлением Главного государственного санитарного врача Российской Федерации от 18 марта 2020 года № 7 «Об обеспечении режима изоляции в целях предотвращения распространения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COVID-2019»,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по прохождению в течение трех календарных дней со дня прибытия на территорию Российской Федерации однократного лабораторного исследования на новую коронавирусную инфекцию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(COVID-19)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методом полимеразной цепной реакции (далее - ПЦР). До получения результатов лабораторного исследования на новую коронавирусную инфекцию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(COVID-19)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методом ПЦР соблюдать режим изоляции по месту жительства (пребывания).</w:t>
      </w:r>
    </w:p>
    <w:p>
      <w:pPr>
        <w:pStyle w:val="Style16"/>
        <w:framePr w:w="9408" w:h="13847" w:hRule="exact" w:wrap="none" w:vAnchor="page" w:hAnchor="page" w:x="1832" w:y="148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 наличии вакцинации против новой коронавирусной инфекции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(COVID-19)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течение последних 12 месяцев или сведений о перенесенном в последние 6 месяцев заболевании, вызванном новой коронавирусной инфекцией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(COVID-19),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лабораторного исследования, указанного в абзаце первом настоящего пункта, не требуется.»;</w:t>
      </w:r>
    </w:p>
    <w:p>
      <w:pPr>
        <w:pStyle w:val="Style16"/>
        <w:framePr w:w="9408" w:h="13847" w:hRule="exact" w:wrap="none" w:vAnchor="page" w:hAnchor="page" w:x="1832" w:y="148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пункте 7.1 слова «в период с 12 июня 2021 года по 9 июля 2021 года» исключить;</w:t>
      </w:r>
    </w:p>
    <w:p>
      <w:pPr>
        <w:pStyle w:val="Style16"/>
        <w:numPr>
          <w:ilvl w:val="0"/>
          <w:numId w:val="3"/>
        </w:numPr>
        <w:framePr w:w="9408" w:h="13847" w:hRule="exact" w:wrap="none" w:vAnchor="page" w:hAnchor="page" w:x="1832" w:y="1481"/>
        <w:tabs>
          <w:tab w:leader="none" w:pos="116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Перечне организаций и индивидуальных предпринимателей, деятельность которых приостановлена (ограничена) в целях обеспечения санитарно-эпидемиологического благополучия населения в связи с распространением новой коронавирусной инфекции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(COVID-19),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установленном указом:</w:t>
      </w:r>
    </w:p>
    <w:p>
      <w:pPr>
        <w:pStyle w:val="Style16"/>
        <w:framePr w:w="9408" w:h="13847" w:hRule="exact" w:wrap="none" w:vAnchor="page" w:hAnchor="page" w:x="1832" w:y="14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абзац четвертый подпункта 3 пункта 6 изложить в следующей редакции: «для лиц, перенесших заболевание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COVID-19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не ранее 6 месяцев до вселения (размещения), справка (заключение) медицинской организации о перенесенном заболевании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>COVID-19;»;</w:t>
      </w:r>
    </w:p>
    <w:p>
      <w:pPr>
        <w:pStyle w:val="Style16"/>
        <w:framePr w:w="9408" w:h="13847" w:hRule="exact" w:wrap="none" w:vAnchor="page" w:hAnchor="page" w:x="1832" w:y="14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абзац четвертый подпункта 4 пункта 7 изложить в следующей редакции: «для лиц, перенесших заболевание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COVID-19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не ранее 6 месяцев до вселения (размещения), справка (заключение) медицинской организации о перенесенном заболевании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>COVID-19.»;</w:t>
      </w:r>
    </w:p>
    <w:p>
      <w:pPr>
        <w:pStyle w:val="Style16"/>
        <w:framePr w:w="9408" w:h="13847" w:hRule="exact" w:wrap="none" w:vAnchor="page" w:hAnchor="page" w:x="1832" w:y="148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абзац шестой пункта 12 изложить в следующей редакции:</w:t>
      </w:r>
    </w:p>
    <w:p>
      <w:pPr>
        <w:pStyle w:val="Style16"/>
        <w:framePr w:w="9408" w:h="13847" w:hRule="exact" w:wrap="none" w:vAnchor="page" w:hAnchor="page" w:x="1832" w:y="148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«для лиц, перенесших заболевание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COVID-19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не ранее 6 месяцев до начала занятий спортом, справка (заключение) медицинской организации о перенесенном заболевании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>COVID-19.»;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9"/>
        <w:framePr w:wrap="none" w:vAnchor="page" w:hAnchor="page" w:x="6467" w:y="71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p>
      <w:pPr>
        <w:pStyle w:val="Style16"/>
        <w:framePr w:w="9413" w:h="6158" w:hRule="exact" w:wrap="none" w:vAnchor="page" w:hAnchor="page" w:x="1830" w:y="147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абзац четвертый подпункта 2 пункта 14 изложить в следующей редакции:</w:t>
      </w:r>
    </w:p>
    <w:p>
      <w:pPr>
        <w:pStyle w:val="Style16"/>
        <w:framePr w:w="9413" w:h="6158" w:hRule="exact" w:wrap="none" w:vAnchor="page" w:hAnchor="page" w:x="1830" w:y="147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«для лиц, перенесших заболевание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COVID-19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не ранее 6 месяцев до посещения кинотеатра, справка (заключение) медицинской организации о перенесенном заболевании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>COVID-19.»;</w:t>
      </w:r>
    </w:p>
    <w:p>
      <w:pPr>
        <w:pStyle w:val="Style16"/>
        <w:numPr>
          <w:ilvl w:val="0"/>
          <w:numId w:val="3"/>
        </w:numPr>
        <w:framePr w:w="9413" w:h="6158" w:hRule="exact" w:wrap="none" w:vAnchor="page" w:hAnchor="page" w:x="1830" w:y="1476"/>
        <w:tabs>
          <w:tab w:leader="none" w:pos="109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Перечне реализуемых на территории Иркутской области санитарно- гигиенических и противоэпидемиологических мероприятий, сил и средств, привлекаемых к проведению мероприятий по предупреждению чрезвычайной ситуации, иных органов и должностных лиц, ответственных за осуществление мероприятий по предупреждению чрезвычайной ситуации, определенном указом:</w:t>
      </w:r>
    </w:p>
    <w:p>
      <w:pPr>
        <w:pStyle w:val="Style16"/>
        <w:framePr w:w="9413" w:h="6158" w:hRule="exact" w:wrap="none" w:vAnchor="page" w:hAnchor="page" w:x="1830" w:y="147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дополнить пунктом 13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следующего содержания:</w:t>
      </w:r>
    </w:p>
    <w:p>
      <w:pPr>
        <w:pStyle w:val="Style16"/>
        <w:framePr w:w="9413" w:h="6158" w:hRule="exact" w:wrap="none" w:vAnchor="page" w:hAnchor="page" w:x="1830" w:y="147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«13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1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. Министерству здравоохранения Иркутской области (Сандаков Я.П.) совместно с министерством экономического развития Иркутский области (Гершун Н.Г.) обеспечить организацию возможности получения результатов лабораторного исследования на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COVID-19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методом ПЦР, проводимых в медицинских организациях на территории Иркутской области, пользователями единого портала государственных и муниципальных услуг со 2 августа 2021 года.»;</w:t>
      </w:r>
    </w:p>
    <w:p>
      <w:pPr>
        <w:pStyle w:val="Style21"/>
        <w:framePr w:wrap="none" w:vAnchor="page" w:hAnchor="page" w:x="2540" w:y="761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23"/>
        </w:rPr>
        <w:t xml:space="preserve">приложение 1 дополнить строками </w:t>
      </w:r>
      <w:r>
        <w:rPr>
          <w:rStyle w:val="CharStyle24"/>
        </w:rPr>
        <w:t>77-79</w:t>
      </w:r>
      <w:r>
        <w:rPr>
          <w:rStyle w:val="CharStyle23"/>
        </w:rPr>
        <w:t xml:space="preserve"> следующего содержания:</w:t>
      </w:r>
    </w:p>
    <w:tbl>
      <w:tblPr>
        <w:tblOverlap w:val="never"/>
        <w:tblLayout w:type="fixed"/>
        <w:jc w:val="left"/>
      </w:tblPr>
      <w:tblGrid>
        <w:gridCol w:w="710"/>
        <w:gridCol w:w="7925"/>
      </w:tblGrid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8635" w:h="1018" w:wrap="none" w:vAnchor="page" w:hAnchor="page" w:x="2132" w:y="7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5"/>
              </w:rPr>
              <w:t>77.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8635" w:h="1018" w:wrap="none" w:vAnchor="page" w:hAnchor="page" w:x="2132" w:y="7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5"/>
              </w:rPr>
              <w:t>ОГБУЗ «Ольхонская районная больница»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6"/>
              <w:framePr w:w="8635" w:h="1018" w:wrap="none" w:vAnchor="page" w:hAnchor="page" w:x="2132" w:y="7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5"/>
              </w:rPr>
              <w:t>78.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6"/>
              <w:framePr w:w="8635" w:h="1018" w:wrap="none" w:vAnchor="page" w:hAnchor="page" w:x="2132" w:y="7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5"/>
              </w:rPr>
              <w:t>ОГБУЗ «Иркутская районная больница»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6"/>
              <w:framePr w:w="8635" w:h="1018" w:wrap="none" w:vAnchor="page" w:hAnchor="page" w:x="2132" w:y="7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5"/>
              </w:rPr>
              <w:t>79.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6"/>
              <w:framePr w:w="8635" w:h="1018" w:wrap="none" w:vAnchor="page" w:hAnchor="page" w:x="2132" w:y="792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5"/>
              </w:rPr>
              <w:t>ОГБУЗ «Нукутская районная больница»</w:t>
            </w:r>
          </w:p>
        </w:tc>
      </w:tr>
    </w:tbl>
    <w:p>
      <w:pPr>
        <w:pStyle w:val="Style16"/>
        <w:numPr>
          <w:ilvl w:val="0"/>
          <w:numId w:val="3"/>
        </w:numPr>
        <w:framePr w:w="9413" w:h="6459" w:hRule="exact" w:wrap="none" w:vAnchor="page" w:hAnchor="page" w:x="1830" w:y="8907"/>
        <w:tabs>
          <w:tab w:leader="none" w:pos="128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Рекомендации по организации деятельности в условиях распространения новой коронавирусной инфекции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COVID-19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для организаций, индивидуальных предпринимателей, утвержденные указом, дополнить пунктом 19 следующего содержания:</w:t>
      </w:r>
    </w:p>
    <w:p>
      <w:pPr>
        <w:pStyle w:val="Style16"/>
        <w:framePr w:w="9413" w:h="6459" w:hRule="exact" w:wrap="none" w:vAnchor="page" w:hAnchor="page" w:x="1830" w:y="890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«19. Рекомендовать органам и организациям, независимо от организационно-правовой формы, воздержаться от направления организованных групп детей в возрасте до 18 лет за пределы территории Иркутской области.»;</w:t>
      </w:r>
    </w:p>
    <w:p>
      <w:pPr>
        <w:pStyle w:val="Style16"/>
        <w:numPr>
          <w:ilvl w:val="0"/>
          <w:numId w:val="3"/>
        </w:numPr>
        <w:framePr w:w="9413" w:h="6459" w:hRule="exact" w:wrap="none" w:vAnchor="page" w:hAnchor="page" w:x="1830" w:y="8907"/>
        <w:tabs>
          <w:tab w:leader="none" w:pos="109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абзац первый пункта 1 Порядка информирования населения о введении на территории Иркутской области режима функционирования повышенной готовности, а также мерах по обеспечению безопасности населения, определенного указом, изложить в следующей редакции:</w:t>
      </w:r>
    </w:p>
    <w:p>
      <w:pPr>
        <w:pStyle w:val="Style16"/>
        <w:framePr w:w="9413" w:h="6459" w:hRule="exact" w:wrap="none" w:vAnchor="page" w:hAnchor="page" w:x="1830" w:y="890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«1. В целях информирования населения о введении на территории Иркутской области режима функционирования повышенной готовности, а также мерах по обеспечению безопасности населения, оказании медицинской помощи, в том числе в период беременности, после родов, восстановлении после перенесенного заболевания, вызванного новой коронавирусной инфекцией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(COVID-19),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поручается:».</w:t>
      </w:r>
    </w:p>
    <w:p>
      <w:pPr>
        <w:pStyle w:val="Style16"/>
        <w:numPr>
          <w:ilvl w:val="0"/>
          <w:numId w:val="1"/>
        </w:numPr>
        <w:framePr w:w="9413" w:h="6459" w:hRule="exact" w:wrap="none" w:vAnchor="page" w:hAnchor="page" w:x="1830" w:y="8907"/>
        <w:tabs>
          <w:tab w:leader="none" w:pos="109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Настоящий указ вступает в силу со дня его официального опубликования, за исключением подпункта 4 пункта 1 настоящего указа.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9"/>
        <w:framePr w:wrap="none" w:vAnchor="page" w:hAnchor="page" w:x="6452" w:y="72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</w:t>
      </w:r>
    </w:p>
    <w:p>
      <w:pPr>
        <w:pStyle w:val="Style16"/>
        <w:framePr w:w="9384" w:h="2317" w:hRule="exact" w:wrap="none" w:vAnchor="page" w:hAnchor="page" w:x="1844" w:y="1473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Подпункт 4 пункта 1 настоящего указа вступает в силу с 1 августа 2021 года.</w:t>
      </w:r>
    </w:p>
    <w:p>
      <w:pPr>
        <w:pStyle w:val="Style16"/>
        <w:numPr>
          <w:ilvl w:val="0"/>
          <w:numId w:val="1"/>
        </w:numPr>
        <w:framePr w:w="9384" w:h="2317" w:hRule="exact" w:wrap="none" w:vAnchor="page" w:hAnchor="page" w:x="1844" w:y="1473"/>
        <w:tabs>
          <w:tab w:leader="none" w:pos="125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Настоящий указ подлежит официальному опубликованию в общественно-политической газете «Областная», сетевом издании «Официальный интернет-портал правовой информации Иркутской области»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(ogirk.ru),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а также на «Официальном интернет-портале правовой информации» (</w:t>
      </w:r>
      <w:r>
        <w:fldChar w:fldCharType="begin"/>
      </w:r>
      <w:r>
        <w:rPr>
          <w:color w:val="000000"/>
        </w:rPr>
        <w:instrText> HYPERLINK "http://www.pravo"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www.pravo</w:t>
      </w:r>
      <w:r>
        <w:fldChar w:fldCharType="end"/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.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gov </w:t>
      </w:r>
      <w:r>
        <w:rPr>
          <w:lang w:val="ru-RU" w:eastAsia="ru-RU" w:bidi="ru-RU"/>
          <w:w w:val="100"/>
          <w:spacing w:val="0"/>
          <w:color w:val="000000"/>
          <w:position w:val="0"/>
        </w:rPr>
        <w:t>.ш).</w:t>
      </w:r>
    </w:p>
    <w:p>
      <w:pPr>
        <w:framePr w:wrap="none" w:vAnchor="page" w:hAnchor="page" w:x="7619" w:y="432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66pt;height:3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/>
      <w:iCs/>
      <w:u w:val="none"/>
      <w:strike w:val="0"/>
      <w:smallCaps w:val="0"/>
      <w:sz w:val="142"/>
      <w:szCs w:val="142"/>
      <w:rFonts w:ascii="Courier New" w:eastAsia="Courier New" w:hAnsi="Courier New" w:cs="Courier New"/>
    </w:rPr>
  </w:style>
  <w:style w:type="character" w:customStyle="1" w:styleId="CharStyle6">
    <w:name w:val="Заголовок №1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38"/>
      <w:szCs w:val="38"/>
      <w:rFonts w:ascii="Times New Roman" w:eastAsia="Times New Roman" w:hAnsi="Times New Roman" w:cs="Times New Roman"/>
      <w:spacing w:val="100"/>
    </w:rPr>
  </w:style>
  <w:style w:type="character" w:customStyle="1" w:styleId="CharStyle8">
    <w:name w:val="Заголовок №2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character" w:customStyle="1" w:styleId="CharStyle10">
    <w:name w:val="Основной текст (4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8"/>
      <w:szCs w:val="28"/>
      <w:rFonts w:ascii="Courier New" w:eastAsia="Courier New" w:hAnsi="Courier New" w:cs="Courier New"/>
      <w:spacing w:val="0"/>
    </w:rPr>
  </w:style>
  <w:style w:type="character" w:customStyle="1" w:styleId="CharStyle11">
    <w:name w:val="Основной текст (4)"/>
    <w:basedOn w:val="CharStyle10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13">
    <w:name w:val="Основной текст (5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5">
    <w:name w:val="Основной текст (6)_"/>
    <w:basedOn w:val="DefaultParagraphFont"/>
    <w:link w:val="Style14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7">
    <w:name w:val="Основной текст (2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8">
    <w:name w:val="Основной текст (2) + Интервал 3 pt"/>
    <w:basedOn w:val="CharStyle17"/>
    <w:rPr>
      <w:lang w:val="ru-RU" w:eastAsia="ru-RU" w:bidi="ru-RU"/>
      <w:w w:val="100"/>
      <w:spacing w:val="60"/>
      <w:color w:val="000000"/>
      <w:position w:val="0"/>
    </w:rPr>
  </w:style>
  <w:style w:type="character" w:customStyle="1" w:styleId="CharStyle20">
    <w:name w:val="Колонтитул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2">
    <w:name w:val="Подпись к таблице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3">
    <w:name w:val="Подпись к таблице"/>
    <w:basedOn w:val="CharStyle22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24">
    <w:name w:val="Подпись к таблице + Интервал 1 pt"/>
    <w:basedOn w:val="CharStyle22"/>
    <w:rPr>
      <w:lang w:val="ru-RU" w:eastAsia="ru-RU" w:bidi="ru-RU"/>
      <w:u w:val="single"/>
      <w:w w:val="100"/>
      <w:spacing w:val="30"/>
      <w:color w:val="000000"/>
      <w:position w:val="0"/>
    </w:rPr>
  </w:style>
  <w:style w:type="character" w:customStyle="1" w:styleId="CharStyle25">
    <w:name w:val="Основной текст (2)"/>
    <w:basedOn w:val="CharStyle17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after="720" w:line="0" w:lineRule="exact"/>
    </w:pPr>
    <w:rPr>
      <w:b/>
      <w:bCs/>
      <w:i/>
      <w:iCs/>
      <w:u w:val="none"/>
      <w:strike w:val="0"/>
      <w:smallCaps w:val="0"/>
      <w:sz w:val="142"/>
      <w:szCs w:val="142"/>
      <w:rFonts w:ascii="Courier New" w:eastAsia="Courier New" w:hAnsi="Courier New" w:cs="Courier New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center"/>
      <w:outlineLvl w:val="0"/>
      <w:spacing w:before="720" w:after="180" w:line="0" w:lineRule="exact"/>
    </w:pPr>
    <w:rPr>
      <w:b w:val="0"/>
      <w:bCs w:val="0"/>
      <w:i w:val="0"/>
      <w:iCs w:val="0"/>
      <w:u w:val="none"/>
      <w:strike w:val="0"/>
      <w:smallCaps w:val="0"/>
      <w:sz w:val="38"/>
      <w:szCs w:val="38"/>
      <w:rFonts w:ascii="Times New Roman" w:eastAsia="Times New Roman" w:hAnsi="Times New Roman" w:cs="Times New Roman"/>
      <w:spacing w:val="100"/>
    </w:rPr>
  </w:style>
  <w:style w:type="paragraph" w:customStyle="1" w:styleId="Style7">
    <w:name w:val="Заголовок №2"/>
    <w:basedOn w:val="Normal"/>
    <w:link w:val="CharStyle8"/>
    <w:pPr>
      <w:widowControl w:val="0"/>
      <w:shd w:val="clear" w:color="auto" w:fill="FFFFFF"/>
      <w:jc w:val="center"/>
      <w:outlineLvl w:val="1"/>
      <w:spacing w:before="180" w:after="300" w:line="0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</w:rPr>
  </w:style>
  <w:style w:type="paragraph" w:customStyle="1" w:styleId="Style9">
    <w:name w:val="Основной текст (4)"/>
    <w:basedOn w:val="Normal"/>
    <w:link w:val="CharStyle10"/>
    <w:pPr>
      <w:widowControl w:val="0"/>
      <w:shd w:val="clear" w:color="auto" w:fill="FFFFFF"/>
      <w:jc w:val="both"/>
      <w:spacing w:before="300" w:after="180" w:line="0" w:lineRule="exact"/>
      <w:ind w:firstLine="760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Courier New" w:eastAsia="Courier New" w:hAnsi="Courier New" w:cs="Courier New"/>
      <w:spacing w:val="0"/>
    </w:rPr>
  </w:style>
  <w:style w:type="paragraph" w:customStyle="1" w:styleId="Style12">
    <w:name w:val="Основной текст (5)"/>
    <w:basedOn w:val="Normal"/>
    <w:link w:val="CharStyle13"/>
    <w:pPr>
      <w:widowControl w:val="0"/>
      <w:shd w:val="clear" w:color="auto" w:fill="FFFFFF"/>
      <w:jc w:val="center"/>
      <w:spacing w:before="180" w:after="720"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4">
    <w:name w:val="Основной текст (6)"/>
    <w:basedOn w:val="Normal"/>
    <w:link w:val="CharStyle15"/>
    <w:pPr>
      <w:widowControl w:val="0"/>
      <w:shd w:val="clear" w:color="auto" w:fill="FFFFFF"/>
      <w:jc w:val="center"/>
      <w:spacing w:before="720" w:after="600" w:line="317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6">
    <w:name w:val="Основной текст (2)"/>
    <w:basedOn w:val="Normal"/>
    <w:link w:val="CharStyle17"/>
    <w:pPr>
      <w:widowControl w:val="0"/>
      <w:shd w:val="clear" w:color="auto" w:fill="FFFFFF"/>
      <w:jc w:val="both"/>
      <w:spacing w:before="600" w:line="317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9">
    <w:name w:val="Колонтитул"/>
    <w:basedOn w:val="Normal"/>
    <w:link w:val="CharStyle2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21">
    <w:name w:val="Подпись к таблице"/>
    <w:basedOn w:val="Normal"/>
    <w:link w:val="CharStyle2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