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0" w:rsidRDefault="004E710A">
      <w:pPr>
        <w:pStyle w:val="20"/>
        <w:shd w:val="clear" w:color="auto" w:fill="auto"/>
        <w:spacing w:after="273"/>
        <w:ind w:firstLine="0"/>
      </w:pPr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  <w:r>
        <w:br/>
      </w:r>
      <w:r>
        <w:rPr>
          <w:rStyle w:val="21"/>
        </w:rPr>
        <w:t>ДУМА АНОСОВСКОГО</w:t>
      </w:r>
      <w:r>
        <w:rPr>
          <w:rStyle w:val="21"/>
        </w:rPr>
        <w:br/>
        <w:t>МУНИЦИПАЛЬНОГО ОБРАЗОВАНИЯ</w:t>
      </w:r>
    </w:p>
    <w:p w:rsidR="00FA36E0" w:rsidRDefault="004E710A">
      <w:pPr>
        <w:pStyle w:val="10"/>
        <w:keepNext/>
        <w:keepLines/>
        <w:shd w:val="clear" w:color="auto" w:fill="auto"/>
        <w:spacing w:before="0" w:after="0" w:line="280" w:lineRule="exact"/>
      </w:pPr>
      <w:bookmarkStart w:id="0" w:name="bookmark0"/>
      <w:r>
        <w:t>РЕШЕНИЕ</w:t>
      </w:r>
      <w:bookmarkEnd w:id="0"/>
    </w:p>
    <w:p w:rsidR="00FA36E0" w:rsidRDefault="00FA36E0">
      <w:pPr>
        <w:pStyle w:val="20"/>
        <w:shd w:val="clear" w:color="auto" w:fill="auto"/>
        <w:spacing w:after="270" w:line="280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9pt;margin-top:-1.1pt;width:67.2pt;height:16.85pt;z-index:-251657728;mso-wrap-distance-left:5pt;mso-wrap-distance-right:5pt;mso-position-horizontal-relative:margin" filled="f" stroked="f">
            <v:textbox style="mso-fit-shape-to-text:t" inset="0,0,0,0">
              <w:txbxContent>
                <w:p w:rsidR="00FA36E0" w:rsidRDefault="004E710A">
                  <w:pPr>
                    <w:pStyle w:val="4"/>
                    <w:shd w:val="clear" w:color="auto" w:fill="auto"/>
                    <w:spacing w:line="280" w:lineRule="exact"/>
                  </w:pPr>
                  <w:r>
                    <w:t>№ 39/1 ДП</w:t>
                  </w:r>
                </w:p>
              </w:txbxContent>
            </v:textbox>
            <w10:wrap type="square" side="left" anchorx="margin"/>
          </v:shape>
        </w:pict>
      </w:r>
      <w:r w:rsidR="004E710A">
        <w:t>от «15» апреля 2020 года</w:t>
      </w:r>
    </w:p>
    <w:p w:rsidR="00FA36E0" w:rsidRDefault="004E710A">
      <w:pPr>
        <w:pStyle w:val="10"/>
        <w:keepNext/>
        <w:keepLines/>
        <w:shd w:val="clear" w:color="auto" w:fill="auto"/>
        <w:spacing w:before="0" w:after="0" w:line="370" w:lineRule="exact"/>
        <w:jc w:val="left"/>
      </w:pPr>
      <w:bookmarkStart w:id="1" w:name="bookmark1"/>
      <w:r>
        <w:t>«О внесении изменений в программу</w:t>
      </w:r>
      <w:bookmarkEnd w:id="1"/>
    </w:p>
    <w:p w:rsidR="00FA36E0" w:rsidRDefault="004E710A">
      <w:pPr>
        <w:pStyle w:val="30"/>
        <w:shd w:val="clear" w:color="auto" w:fill="auto"/>
        <w:spacing w:after="279"/>
        <w:ind w:right="1200"/>
      </w:pPr>
      <w:r>
        <w:t xml:space="preserve">«Комплексное развитие систем коммунальной инфраструктуры на территории </w:t>
      </w:r>
      <w:r>
        <w:t>Аносовского сельского поселения Усть-Удинского района на 2020-2024 с перспективой на 2032 годы»</w:t>
      </w:r>
    </w:p>
    <w:p w:rsidR="00FA36E0" w:rsidRDefault="004E710A">
      <w:pPr>
        <w:pStyle w:val="20"/>
        <w:shd w:val="clear" w:color="auto" w:fill="auto"/>
        <w:spacing w:after="273"/>
        <w:ind w:firstLine="440"/>
        <w:jc w:val="both"/>
      </w:pPr>
      <w:r>
        <w:t xml:space="preserve">В соответствии с Федеральным законом от 06.10.2003 № </w:t>
      </w:r>
      <w:r>
        <w:rPr>
          <w:rStyle w:val="22"/>
        </w:rPr>
        <w:t xml:space="preserve">131-ФЗ «Об </w:t>
      </w:r>
      <w:r>
        <w:t xml:space="preserve">общих принципах организации местного самоуправления </w:t>
      </w:r>
      <w:r>
        <w:rPr>
          <w:rStyle w:val="22"/>
        </w:rPr>
        <w:t xml:space="preserve">в Российской </w:t>
      </w:r>
      <w:r>
        <w:t>Федерации, пунктом 8 части 1 ст</w:t>
      </w:r>
      <w:r>
        <w:t xml:space="preserve">атьи 8 Градостроительного </w:t>
      </w:r>
      <w:r>
        <w:rPr>
          <w:rStyle w:val="22"/>
        </w:rPr>
        <w:t xml:space="preserve">кодекса </w:t>
      </w:r>
      <w:r>
        <w:t xml:space="preserve">Российской Федерации», приказом Министерства регионального </w:t>
      </w:r>
      <w:r>
        <w:rPr>
          <w:rStyle w:val="22"/>
        </w:rPr>
        <w:t xml:space="preserve">развития </w:t>
      </w:r>
      <w:r>
        <w:t xml:space="preserve">РФ от 06.05.2011 № 204 «О разработке программ комплексного </w:t>
      </w:r>
      <w:r>
        <w:rPr>
          <w:rStyle w:val="22"/>
        </w:rPr>
        <w:t xml:space="preserve">развития </w:t>
      </w:r>
      <w:r>
        <w:t xml:space="preserve">систем коммунальной инфраструктуры муниципальных </w:t>
      </w:r>
      <w:r>
        <w:rPr>
          <w:rStyle w:val="22"/>
        </w:rPr>
        <w:t xml:space="preserve">образований», </w:t>
      </w:r>
      <w:r>
        <w:t>Постановлением Правител</w:t>
      </w:r>
      <w:r>
        <w:t xml:space="preserve">ьства РФ от 14 июня 2013 года № </w:t>
      </w:r>
      <w:r>
        <w:rPr>
          <w:rStyle w:val="22"/>
        </w:rPr>
        <w:t xml:space="preserve">502 </w:t>
      </w:r>
      <w:r>
        <w:rPr>
          <w:rStyle w:val="2BookmanOldStyle13pt0pt"/>
        </w:rPr>
        <w:t xml:space="preserve">«05 </w:t>
      </w:r>
      <w:r>
        <w:t xml:space="preserve">утверждении требований к программам комплексного </w:t>
      </w:r>
      <w:r>
        <w:rPr>
          <w:rStyle w:val="22"/>
        </w:rPr>
        <w:t xml:space="preserve">развития систем </w:t>
      </w:r>
      <w:r>
        <w:t xml:space="preserve">коммунальной инфраструктуры поселений, городских </w:t>
      </w:r>
      <w:r>
        <w:rPr>
          <w:rStyle w:val="22"/>
        </w:rPr>
        <w:t xml:space="preserve">округов», на </w:t>
      </w:r>
      <w:r>
        <w:t xml:space="preserve">основании Генерального плана Аносовского муниципального </w:t>
      </w:r>
      <w:r>
        <w:rPr>
          <w:rStyle w:val="22"/>
        </w:rPr>
        <w:t xml:space="preserve">образования, </w:t>
      </w:r>
      <w:r>
        <w:t>статьи 24 Устава Ано</w:t>
      </w:r>
      <w:r>
        <w:t xml:space="preserve">совского муниципального </w:t>
      </w:r>
      <w:r>
        <w:rPr>
          <w:rStyle w:val="22"/>
        </w:rPr>
        <w:t xml:space="preserve">образования, Дума </w:t>
      </w:r>
      <w:r>
        <w:t>Аносовского муниципального образования.</w:t>
      </w:r>
    </w:p>
    <w:p w:rsidR="00FA36E0" w:rsidRDefault="004E710A">
      <w:pPr>
        <w:pStyle w:val="20"/>
        <w:shd w:val="clear" w:color="auto" w:fill="auto"/>
        <w:spacing w:after="313" w:line="280" w:lineRule="exact"/>
        <w:ind w:left="4560" w:firstLine="0"/>
        <w:jc w:val="left"/>
      </w:pPr>
      <w:r>
        <w:t>Решила:</w:t>
      </w:r>
    </w:p>
    <w:p w:rsidR="00FA36E0" w:rsidRDefault="004E710A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/>
        <w:ind w:left="760" w:hanging="320"/>
        <w:jc w:val="both"/>
      </w:pPr>
      <w:r>
        <w:t xml:space="preserve">Внести изменения в программу «Комплексное </w:t>
      </w:r>
      <w:r>
        <w:rPr>
          <w:rStyle w:val="22"/>
        </w:rPr>
        <w:t xml:space="preserve">развитие систем </w:t>
      </w:r>
      <w:r>
        <w:t xml:space="preserve">коммунальной инфраструктуры на территории Аносовского </w:t>
      </w:r>
      <w:r>
        <w:rPr>
          <w:rStyle w:val="22"/>
        </w:rPr>
        <w:t xml:space="preserve">сельского </w:t>
      </w:r>
      <w:r>
        <w:t xml:space="preserve">поселения Усть-Удинского района на 2020-2024 с </w:t>
      </w:r>
      <w:r>
        <w:rPr>
          <w:rStyle w:val="22"/>
        </w:rPr>
        <w:t xml:space="preserve">перспективой на </w:t>
      </w:r>
      <w:r>
        <w:t xml:space="preserve">2032 годы» утвержденную Решением Думы Аносовского МО № </w:t>
      </w:r>
      <w:r>
        <w:rPr>
          <w:rStyle w:val="22"/>
        </w:rPr>
        <w:t xml:space="preserve">37/1 от </w:t>
      </w:r>
      <w:r>
        <w:t>21.02.2020 г.</w:t>
      </w:r>
    </w:p>
    <w:p w:rsidR="00FA36E0" w:rsidRDefault="004E710A">
      <w:pPr>
        <w:pStyle w:val="20"/>
        <w:shd w:val="clear" w:color="auto" w:fill="auto"/>
        <w:spacing w:after="0" w:line="317" w:lineRule="exact"/>
        <w:ind w:left="1480"/>
        <w:jc w:val="both"/>
        <w:sectPr w:rsidR="00FA36E0">
          <w:pgSz w:w="11900" w:h="16840"/>
          <w:pgMar w:top="741" w:right="474" w:bottom="171" w:left="2056" w:header="0" w:footer="3" w:gutter="0"/>
          <w:cols w:space="720"/>
          <w:noEndnote/>
          <w:docGrid w:linePitch="360"/>
        </w:sectPr>
      </w:pPr>
      <w:r>
        <w:t xml:space="preserve">1.1. в Приложении №1 к программе «Комплексное </w:t>
      </w:r>
      <w:r>
        <w:rPr>
          <w:rStyle w:val="22"/>
        </w:rPr>
        <w:t xml:space="preserve">развитие систем </w:t>
      </w:r>
      <w:r>
        <w:t>коммунальной инфраструктуры Аносо</w:t>
      </w:r>
      <w:r>
        <w:t xml:space="preserve">вского </w:t>
      </w:r>
      <w:r>
        <w:rPr>
          <w:rStyle w:val="22"/>
        </w:rPr>
        <w:t xml:space="preserve">муниципального </w:t>
      </w:r>
      <w:r>
        <w:t xml:space="preserve">образования» утвержденной Решением думы </w:t>
      </w:r>
      <w:r>
        <w:rPr>
          <w:rStyle w:val="22"/>
        </w:rPr>
        <w:t xml:space="preserve">Аносовского </w:t>
      </w:r>
      <w:r>
        <w:t xml:space="preserve">муниципального образования от 21.02.2020г №37/1, </w:t>
      </w:r>
      <w:r>
        <w:rPr>
          <w:rStyle w:val="22"/>
        </w:rPr>
        <w:t xml:space="preserve">изложив его </w:t>
      </w:r>
      <w:r>
        <w:t>в новой редакции (прилагается).</w:t>
      </w:r>
    </w:p>
    <w:p w:rsidR="00FA36E0" w:rsidRDefault="00FA36E0">
      <w:pPr>
        <w:spacing w:before="70" w:after="70" w:line="240" w:lineRule="exact"/>
        <w:rPr>
          <w:sz w:val="19"/>
          <w:szCs w:val="19"/>
        </w:rPr>
      </w:pPr>
    </w:p>
    <w:p w:rsidR="00FA36E0" w:rsidRDefault="00FA36E0">
      <w:pPr>
        <w:rPr>
          <w:sz w:val="2"/>
          <w:szCs w:val="2"/>
        </w:rPr>
        <w:sectPr w:rsidR="00FA36E0">
          <w:type w:val="continuous"/>
          <w:pgSz w:w="11900" w:h="16840"/>
          <w:pgMar w:top="726" w:right="0" w:bottom="156" w:left="0" w:header="0" w:footer="3" w:gutter="0"/>
          <w:cols w:space="720"/>
          <w:noEndnote/>
          <w:docGrid w:linePitch="360"/>
        </w:sectPr>
      </w:pPr>
    </w:p>
    <w:p w:rsidR="00FA36E0" w:rsidRDefault="00FA36E0">
      <w:pPr>
        <w:spacing w:line="360" w:lineRule="exact"/>
      </w:pPr>
      <w:r>
        <w:lastRenderedPageBreak/>
        <w:pict>
          <v:shape id="_x0000_s1027" type="#_x0000_t202" style="position:absolute;margin-left:19.95pt;margin-top:0;width:448.55pt;height:30.65pt;z-index:251656704;mso-wrap-distance-left:5pt;mso-wrap-distance-right:5pt;mso-position-horizontal-relative:margin" filled="f" stroked="f">
            <v:textbox style="mso-fit-shape-to-text:t" inset="0,0,0,0">
              <w:txbxContent>
                <w:p w:rsidR="00FA36E0" w:rsidRDefault="004E710A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65"/>
                    </w:tabs>
                    <w:ind w:left="480"/>
                  </w:pPr>
                  <w:r>
                    <w:t xml:space="preserve">Настоящее решение вступает в силу после дюг-его </w:t>
                  </w:r>
                  <w:r>
                    <w:rPr>
                      <w:rStyle w:val="Exact0"/>
                    </w:rPr>
                    <w:t xml:space="preserve">официального </w:t>
                  </w:r>
                  <w:r>
                    <w:t>о</w:t>
                  </w:r>
                  <w:r>
                    <w:t>публикования.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7pt;margin-top:30.7pt;width:460.3pt;height:91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FA36E0" w:rsidRDefault="00FA36E0">
      <w:pPr>
        <w:spacing w:line="360" w:lineRule="exact"/>
      </w:pPr>
    </w:p>
    <w:p w:rsidR="00FA36E0" w:rsidRDefault="00FA36E0">
      <w:pPr>
        <w:spacing w:line="360" w:lineRule="exact"/>
      </w:pPr>
    </w:p>
    <w:p w:rsidR="00FA36E0" w:rsidRDefault="00FA36E0">
      <w:pPr>
        <w:spacing w:line="360" w:lineRule="exact"/>
      </w:pPr>
    </w:p>
    <w:p w:rsidR="00FA36E0" w:rsidRDefault="00FA36E0">
      <w:pPr>
        <w:spacing w:line="360" w:lineRule="exact"/>
      </w:pPr>
    </w:p>
    <w:p w:rsidR="00FA36E0" w:rsidRDefault="00FA36E0">
      <w:pPr>
        <w:spacing w:line="635" w:lineRule="exact"/>
      </w:pPr>
    </w:p>
    <w:p w:rsidR="00FA36E0" w:rsidRDefault="00FA36E0">
      <w:pPr>
        <w:rPr>
          <w:sz w:val="2"/>
          <w:szCs w:val="2"/>
        </w:rPr>
      </w:pPr>
    </w:p>
    <w:sectPr w:rsidR="00FA36E0" w:rsidSect="00FA36E0">
      <w:type w:val="continuous"/>
      <w:pgSz w:w="11900" w:h="16840"/>
      <w:pgMar w:top="726" w:right="474" w:bottom="156" w:left="20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0A" w:rsidRDefault="004E710A" w:rsidP="00FA36E0">
      <w:r>
        <w:separator/>
      </w:r>
    </w:p>
  </w:endnote>
  <w:endnote w:type="continuationSeparator" w:id="1">
    <w:p w:rsidR="004E710A" w:rsidRDefault="004E710A" w:rsidP="00FA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0A" w:rsidRDefault="004E710A"/>
  </w:footnote>
  <w:footnote w:type="continuationSeparator" w:id="1">
    <w:p w:rsidR="004E710A" w:rsidRDefault="004E71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48"/>
    <w:multiLevelType w:val="multilevel"/>
    <w:tmpl w:val="6B8E9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F71B3"/>
    <w:multiLevelType w:val="multilevel"/>
    <w:tmpl w:val="6DBE7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36E0"/>
    <w:rsid w:val="004E710A"/>
    <w:rsid w:val="009D0483"/>
    <w:rsid w:val="00FA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6E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A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A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A36E0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A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A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FA36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13pt0pt">
    <w:name w:val="Основной текст (2) + Bookman Old Style;13 pt;Интервал 0 pt"/>
    <w:basedOn w:val="2"/>
    <w:rsid w:val="00FA36E0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A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FA36E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A3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A36E0"/>
    <w:pPr>
      <w:shd w:val="clear" w:color="auto" w:fill="FFFFFF"/>
      <w:spacing w:after="2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A36E0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A36E0"/>
    <w:pPr>
      <w:shd w:val="clear" w:color="auto" w:fill="FFFFFF"/>
      <w:spacing w:after="2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FA36E0"/>
    <w:pPr>
      <w:shd w:val="clear" w:color="auto" w:fill="FFFFFF"/>
      <w:spacing w:line="307" w:lineRule="exact"/>
      <w:ind w:hanging="4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2020-04-23T05:27:00Z</dcterms:created>
  <dcterms:modified xsi:type="dcterms:W3CDTF">2020-04-23T05:29:00Z</dcterms:modified>
</cp:coreProperties>
</file>