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55" w:rsidRPr="00CA1FBD" w:rsidRDefault="00BA5A16" w:rsidP="00CA1FBD">
      <w:pPr>
        <w:pStyle w:val="2"/>
        <w:jc w:val="center"/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</w:pPr>
      <w:r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0</w:t>
      </w:r>
      <w:r w:rsidR="003C24F3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6</w:t>
      </w:r>
      <w:r w:rsidR="00CA1FBD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.0</w:t>
      </w:r>
      <w:r w:rsidR="00881A3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8</w:t>
      </w:r>
      <w:r w:rsidR="00CA1FBD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.2020 года №</w:t>
      </w:r>
      <w:r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 xml:space="preserve"> 26/1</w:t>
      </w:r>
      <w:r w:rsidR="00CA1FBD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 xml:space="preserve">                                                                                                           </w:t>
      </w:r>
      <w:r w:rsidR="00D8578F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РОССИЙСКАЯ ФЕДЕРАЦИЯ</w:t>
      </w:r>
      <w:r w:rsidR="00D8578F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br/>
        <w:t>ИРКУТСКАЯ ОБЛАСТЬ</w:t>
      </w:r>
      <w:r w:rsidR="00CA1FBD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 xml:space="preserve">                                                                                                                    </w:t>
      </w:r>
      <w:r w:rsidR="00D8578F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УСТЬ-УДИНСКИЙ РАЙОН</w:t>
      </w:r>
      <w:r w:rsidR="00CA1FBD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 xml:space="preserve">                                                                                               </w:t>
      </w:r>
      <w:r w:rsidR="00AF6E7A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АНОСОВСКОЕ</w:t>
      </w:r>
      <w:r w:rsidR="00D8578F"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 xml:space="preserve"> СЕЛЬСКОЕ ПОСЕЛЕНИЕ</w:t>
      </w:r>
    </w:p>
    <w:p w:rsidR="00AD1C55" w:rsidRPr="00CA1FBD" w:rsidRDefault="00AD1C55" w:rsidP="00D8578F">
      <w:pPr>
        <w:pStyle w:val="2"/>
        <w:jc w:val="center"/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</w:pPr>
      <w:r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АДМИНИСТРАЦИЯ</w:t>
      </w:r>
    </w:p>
    <w:p w:rsidR="00D8578F" w:rsidRPr="00CA1FBD" w:rsidRDefault="00D8578F" w:rsidP="00D8578F">
      <w:pPr>
        <w:pStyle w:val="2"/>
        <w:jc w:val="center"/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</w:pPr>
      <w:r w:rsidRPr="00CA1FBD">
        <w:rPr>
          <w:rStyle w:val="elementhandle"/>
          <w:rFonts w:ascii="Times New Roman" w:hAnsi="Times New Roman"/>
          <w:b w:val="0"/>
          <w:color w:val="auto"/>
          <w:sz w:val="32"/>
          <w:szCs w:val="32"/>
          <w:lang w:val="ru-RU"/>
        </w:rPr>
        <w:t>РАСПОРЯЖЕНИЕ</w:t>
      </w:r>
    </w:p>
    <w:p w:rsidR="00D8578F" w:rsidRPr="00D8578F" w:rsidRDefault="00D8578F" w:rsidP="00D8578F">
      <w:pPr>
        <w:rPr>
          <w:lang w:val="ru-RU"/>
        </w:rPr>
      </w:pPr>
    </w:p>
    <w:p w:rsidR="00E33BFE" w:rsidRPr="003C24F3" w:rsidRDefault="00D8578F" w:rsidP="003C24F3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r w:rsidR="00881A3D"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внесении изменений в Распоряжение № 18 от 19 мая 2020 года «О</w:t>
      </w:r>
      <w:r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>б утверждении учетной полит</w:t>
      </w:r>
      <w:r w:rsidR="00E63F56"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>ики для целей бюджетного учета а</w:t>
      </w:r>
      <w:r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дминистрации </w:t>
      </w:r>
      <w:r w:rsidR="00AF6E7A"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>Аносовского</w:t>
      </w:r>
      <w:r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сельского поселения</w:t>
      </w:r>
      <w:r w:rsidR="00E63F56"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E63F56"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>Усть-Удинского</w:t>
      </w:r>
      <w:proofErr w:type="spellEnd"/>
      <w:r w:rsidR="00E63F56"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района Иркутской области</w:t>
      </w:r>
      <w:r w:rsidRPr="003C24F3">
        <w:rPr>
          <w:rStyle w:val="elementhandle"/>
          <w:rFonts w:ascii="Times New Roman" w:hAnsi="Times New Roman"/>
          <w:b w:val="0"/>
          <w:color w:val="auto"/>
          <w:sz w:val="28"/>
          <w:szCs w:val="28"/>
          <w:lang w:val="ru-RU"/>
        </w:rPr>
        <w:t>».</w:t>
      </w:r>
    </w:p>
    <w:p w:rsidR="003C24F3" w:rsidRDefault="00881A3D" w:rsidP="003C2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24F3">
        <w:rPr>
          <w:rFonts w:hAnsi="Times New Roman" w:cs="Times New Roman"/>
          <w:color w:val="000000"/>
          <w:sz w:val="24"/>
          <w:szCs w:val="24"/>
          <w:lang w:val="ru-RU"/>
        </w:rPr>
        <w:t>В связи с увольнением директора МКУК «КДЦ Аносовского МО», Распоряжение №</w:t>
      </w:r>
      <w:r w:rsidR="00BA5A16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3C24F3">
        <w:rPr>
          <w:rFonts w:hAnsi="Times New Roman" w:cs="Times New Roman"/>
          <w:color w:val="000000"/>
          <w:sz w:val="24"/>
          <w:szCs w:val="24"/>
          <w:lang w:val="ru-RU"/>
        </w:rPr>
        <w:t>а от</w:t>
      </w:r>
      <w:r w:rsidR="00BA5A16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3C24F3">
        <w:rPr>
          <w:rFonts w:hAnsi="Times New Roman" w:cs="Times New Roman"/>
          <w:color w:val="000000"/>
          <w:sz w:val="24"/>
          <w:szCs w:val="24"/>
          <w:lang w:val="ru-RU"/>
        </w:rPr>
        <w:t>.08.2020 года</w:t>
      </w:r>
    </w:p>
    <w:p w:rsidR="00E33BFE" w:rsidRPr="003C24F3" w:rsidRDefault="003C24F3" w:rsidP="003C24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32"/>
          <w:szCs w:val="32"/>
          <w:lang w:val="ru-RU"/>
        </w:rPr>
        <w:t xml:space="preserve">                                             </w:t>
      </w:r>
      <w:r w:rsidRPr="003C24F3">
        <w:rPr>
          <w:rFonts w:hAnsi="Times New Roman" w:cs="Times New Roman"/>
          <w:color w:val="000000"/>
          <w:sz w:val="32"/>
          <w:szCs w:val="32"/>
          <w:lang w:val="ru-RU"/>
        </w:rPr>
        <w:t>Распоряжаюсь: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881A3D" w:rsidRDefault="00881A3D" w:rsidP="00881A3D">
      <w:pPr>
        <w:pStyle w:val="a4"/>
        <w:numPr>
          <w:ilvl w:val="0"/>
          <w:numId w:val="1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3C24F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изложить в новой редакции.</w:t>
      </w:r>
    </w:p>
    <w:p w:rsidR="00A35D76" w:rsidRPr="00F26C2B" w:rsidRDefault="00A35D76" w:rsidP="00BA5A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«Состав комиссии по поступлению и выбытию активов</w:t>
      </w:r>
      <w:r w:rsidRPr="00F26C2B">
        <w:rPr>
          <w:rFonts w:ascii="Times New Roman" w:hAnsi="Times New Roman" w:cs="Times New Roman"/>
          <w:sz w:val="24"/>
          <w:szCs w:val="24"/>
        </w:rPr>
        <w:t>  </w:t>
      </w:r>
    </w:p>
    <w:p w:rsidR="00A35D76" w:rsidRPr="00F26C2B" w:rsidRDefault="00A35D76" w:rsidP="00BA5A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1. Создать постоянно действующие комиссии по поступлению и выбытию активов в</w:t>
      </w:r>
      <w:r w:rsidRPr="00F26C2B">
        <w:rPr>
          <w:rFonts w:ascii="Times New Roman" w:hAnsi="Times New Roman" w:cs="Times New Roman"/>
          <w:sz w:val="24"/>
          <w:szCs w:val="24"/>
        </w:rPr>
        <w:t> 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следующем составе: </w:t>
      </w:r>
    </w:p>
    <w:p w:rsidR="00A35D76" w:rsidRPr="00F26C2B" w:rsidRDefault="00A35D76" w:rsidP="00BA5A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35D76" w:rsidRPr="00F26C2B" w:rsidRDefault="00A35D76" w:rsidP="00BA5A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Администрация:</w:t>
      </w:r>
    </w:p>
    <w:p w:rsidR="00A35D76" w:rsidRPr="00F26C2B" w:rsidRDefault="00A35D76" w:rsidP="00BA5A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35D76" w:rsidRPr="00F26C2B" w:rsidRDefault="00A35D76" w:rsidP="00BA5A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– глава администрации (председатель комиссии)</w:t>
      </w:r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>О.Р.Яхина</w:t>
      </w:r>
      <w:proofErr w:type="spellEnd"/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главный  специалист финансово </w:t>
      </w:r>
      <w:proofErr w:type="gramStart"/>
      <w:r w:rsidRPr="00F26C2B">
        <w:rPr>
          <w:rFonts w:ascii="Times New Roman" w:hAnsi="Times New Roman" w:cs="Times New Roman"/>
          <w:sz w:val="24"/>
          <w:szCs w:val="24"/>
          <w:lang w:val="ru-RU"/>
        </w:rPr>
        <w:t>–э</w:t>
      </w:r>
      <w:proofErr w:type="gramEnd"/>
      <w:r w:rsidRPr="00F26C2B">
        <w:rPr>
          <w:rFonts w:ascii="Times New Roman" w:hAnsi="Times New Roman" w:cs="Times New Roman"/>
          <w:sz w:val="24"/>
          <w:szCs w:val="24"/>
          <w:lang w:val="ru-RU"/>
        </w:rPr>
        <w:t>кономической службы</w:t>
      </w:r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 А.А.Катюшина;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ведущий специалист финансово –экономической службы</w:t>
      </w:r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>В.Ю.Самойленко</w:t>
      </w:r>
      <w:proofErr w:type="spellEnd"/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D76" w:rsidRPr="00F26C2B" w:rsidRDefault="00A35D76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– инспектор ЖКХ</w:t>
      </w:r>
      <w:r w:rsidR="00BA5A16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 А.Н.Горбунова</w:t>
      </w:r>
    </w:p>
    <w:p w:rsidR="00FD5E99" w:rsidRPr="00F26C2B" w:rsidRDefault="00FD5E99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D5E99" w:rsidRPr="00F26C2B" w:rsidRDefault="00A35D76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КДЦ:</w:t>
      </w:r>
    </w:p>
    <w:p w:rsidR="00FD5E99" w:rsidRPr="00F26C2B" w:rsidRDefault="00FD5E99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35D76" w:rsidRPr="00F26C2B" w:rsidRDefault="00A35D76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-  директор (председатель комиссии)</w:t>
      </w:r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 М.Ф.Лысенко;</w:t>
      </w:r>
    </w:p>
    <w:p w:rsidR="00A35D76" w:rsidRPr="00F26C2B" w:rsidRDefault="00A35D76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F26C2B">
        <w:rPr>
          <w:rFonts w:ascii="Times New Roman" w:hAnsi="Times New Roman" w:cs="Times New Roman"/>
          <w:sz w:val="24"/>
          <w:szCs w:val="24"/>
          <w:lang w:val="ru-RU"/>
        </w:rPr>
        <w:t>культорганизатор</w:t>
      </w:r>
      <w:proofErr w:type="spellEnd"/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>В.В.Ланцова</w:t>
      </w:r>
      <w:proofErr w:type="spellEnd"/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5E99" w:rsidRPr="00F26C2B" w:rsidRDefault="009872AA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-  главный специалист финансово – экономической службы А.А.Катюшина</w:t>
      </w:r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5E99" w:rsidRPr="00F26C2B" w:rsidRDefault="00FD5E99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- ведущий специалист финансово- экономической службы</w:t>
      </w:r>
      <w:r w:rsidR="009872AA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2AA" w:rsidRPr="00F26C2B">
        <w:rPr>
          <w:rFonts w:ascii="Times New Roman" w:hAnsi="Times New Roman" w:cs="Times New Roman"/>
          <w:sz w:val="24"/>
          <w:szCs w:val="24"/>
          <w:lang w:val="ru-RU"/>
        </w:rPr>
        <w:t>В.Ю.Самойленко</w:t>
      </w:r>
      <w:proofErr w:type="spellEnd"/>
      <w:r w:rsidR="009872AA" w:rsidRPr="00F26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5D76" w:rsidRPr="00F26C2B" w:rsidRDefault="00A35D76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</w:rPr>
        <w:t> </w:t>
      </w:r>
    </w:p>
    <w:p w:rsidR="00FD5E99" w:rsidRPr="00F26C2B" w:rsidRDefault="00A35D76" w:rsidP="00FD5E99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6C2B">
        <w:rPr>
          <w:rFonts w:ascii="Times New Roman" w:hAnsi="Times New Roman" w:cs="Times New Roman"/>
          <w:sz w:val="24"/>
          <w:szCs w:val="24"/>
          <w:lang w:val="ru-RU"/>
        </w:rPr>
        <w:t>Возложить на комиссию следующие обязанности: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осмотр объектов нефинансовых активов в целях принятия к бухучету;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определение оценочной (справедливой) стоимости нефинансовых активов в целях бухгалтерского учета;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принятие решения об отнесении объектов имущества к основным средствам;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осмотр объектов нефинансовых активов, подлежащих списанию (выбытию);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proofErr w:type="gramEnd"/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</w:t>
      </w:r>
      <w:proofErr w:type="gramStart"/>
      <w:r w:rsidRPr="00F26C2B">
        <w:rPr>
          <w:rFonts w:ascii="Times New Roman" w:hAnsi="Times New Roman" w:cs="Times New Roman"/>
          <w:sz w:val="24"/>
          <w:szCs w:val="24"/>
          <w:lang w:val="ru-RU"/>
        </w:rPr>
        <w:t>определение возможности использования отдельных узлов, деталей, материальных запасов ликвидируемых объектов;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определение причин списания: физический и моральный износ, авария, стихийные бедствия и т.</w:t>
      </w:r>
      <w:r w:rsidRPr="00F26C2B">
        <w:rPr>
          <w:rFonts w:ascii="Times New Roman" w:hAnsi="Times New Roman" w:cs="Times New Roman"/>
          <w:sz w:val="24"/>
          <w:szCs w:val="24"/>
        </w:rPr>
        <w:t> 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t>п.;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выявление виновных лиц, если объект ликвидируется до истечения нормативного срока службы в связи с обстоятельствами, возникшими по чьей-либо вине;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подготовка акта о списании объекта нефинансового актива и документов для согласования с вышестоящей организацией;</w:t>
      </w:r>
      <w:proofErr w:type="gramEnd"/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принятие решения о сдаче вторичного сырья в организации приема вторичного сырья;</w:t>
      </w:r>
      <w:r w:rsidRPr="00F26C2B">
        <w:rPr>
          <w:rFonts w:ascii="Times New Roman" w:hAnsi="Times New Roman" w:cs="Times New Roman"/>
          <w:sz w:val="24"/>
          <w:szCs w:val="24"/>
          <w:lang w:val="ru-RU"/>
        </w:rPr>
        <w:br/>
        <w:t>– выявление сомнительной и безнадежной для взыскания дебиторской задолженности</w:t>
      </w:r>
      <w:proofErr w:type="gramStart"/>
      <w:r w:rsidRPr="00F26C2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End"/>
    </w:p>
    <w:p w:rsidR="003C24F3" w:rsidRPr="00F26C2B" w:rsidRDefault="003C24F3" w:rsidP="00FD5E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D5E99" w:rsidRPr="00F26C2B" w:rsidRDefault="003C24F3" w:rsidP="00F975E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2 изложить в новой редакции</w:t>
      </w:r>
      <w:r w:rsidR="00FD5E99"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                                                                              </w:t>
      </w:r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>«Состав инвентаризационной комиссии</w:t>
      </w:r>
      <w:r w:rsidR="00FD5E99" w:rsidRPr="00F26C2B">
        <w:rPr>
          <w:rFonts w:ascii="Times New Roman" w:hAnsi="Times New Roman" w:cs="Times New Roman"/>
          <w:sz w:val="24"/>
          <w:szCs w:val="24"/>
        </w:rPr>
        <w:t> </w:t>
      </w:r>
      <w:r w:rsidR="00FD5E99" w:rsidRPr="00F26C2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1. Создать постоянно действующие  инвентаризационные  комиссии в следующем составе: </w:t>
      </w:r>
      <w:proofErr w:type="spellStart"/>
      <w:r w:rsidR="00FD5E99" w:rsidRPr="00F26C2B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FD5E99" w:rsidRPr="00F26C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5131"/>
        <w:gridCol w:w="1833"/>
      </w:tblGrid>
      <w:tr w:rsidR="00FD5E99" w:rsidRPr="00F26C2B" w:rsidTr="00E51F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О.Р. </w:t>
            </w:r>
          </w:p>
        </w:tc>
      </w:tr>
      <w:tr w:rsidR="00FD5E99" w:rsidRPr="00F26C2B" w:rsidTr="00E51F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 финансово </w:t>
            </w:r>
            <w:proofErr w:type="gramStart"/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Катюшина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5E99" w:rsidRPr="00F26C2B" w:rsidTr="00E51F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 финансово </w:t>
            </w:r>
            <w:proofErr w:type="gramStart"/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FD5E99" w:rsidRPr="00F26C2B" w:rsidTr="00E51F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F26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</w:t>
            </w:r>
            <w:proofErr w:type="spellEnd"/>
            <w:r w:rsidRPr="00F26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ЖКХ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F26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Горбунова</w:t>
            </w:r>
            <w:proofErr w:type="spellEnd"/>
            <w:r w:rsidRPr="00F26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А.Н.</w:t>
            </w:r>
          </w:p>
        </w:tc>
      </w:tr>
    </w:tbl>
    <w:p w:rsidR="00FD5E99" w:rsidRPr="00F26C2B" w:rsidRDefault="00FD5E99" w:rsidP="00F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</w:rPr>
        <w:t>КДЦ: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4499"/>
        <w:gridCol w:w="2331"/>
      </w:tblGrid>
      <w:tr w:rsidR="00FD5E99" w:rsidRPr="00F26C2B" w:rsidTr="009872AA"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975EC" w:rsidP="00E5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Лысенко М.Ф.</w:t>
            </w:r>
          </w:p>
        </w:tc>
      </w:tr>
      <w:tr w:rsidR="00FD5E99" w:rsidRPr="00F26C2B" w:rsidTr="009872AA"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F26C2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D5E99" w:rsidRPr="00F26C2B" w:rsidTr="009872AA"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FD5E99" w:rsidP="00E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9872AA" w:rsidP="00E5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финансово </w:t>
            </w:r>
            <w:proofErr w:type="gramStart"/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5E99" w:rsidRPr="00F26C2B" w:rsidRDefault="009872AA" w:rsidP="00E51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Катюшина А.А.</w:t>
            </w:r>
          </w:p>
        </w:tc>
      </w:tr>
    </w:tbl>
    <w:p w:rsidR="00FD5E99" w:rsidRPr="00F26C2B" w:rsidRDefault="00FD5E99" w:rsidP="00F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2. Возложить на постоянно действующую инвентаризационную комиссию следующие обязанности:</w:t>
      </w:r>
    </w:p>
    <w:p w:rsidR="00FD5E99" w:rsidRPr="00F26C2B" w:rsidRDefault="00FD5E99" w:rsidP="00FD5E99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проводить инвентаризацию (в т. ч. обязательную) в соответствии с порядком и графиком проведения инвентаризаций;</w:t>
      </w:r>
    </w:p>
    <w:p w:rsidR="00FD5E99" w:rsidRPr="00F26C2B" w:rsidRDefault="00FD5E99" w:rsidP="00FD5E99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FD5E99" w:rsidRPr="00F26C2B" w:rsidRDefault="00FD5E99" w:rsidP="00FD5E99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sz w:val="24"/>
          <w:szCs w:val="24"/>
          <w:lang w:val="ru-RU"/>
        </w:rPr>
        <w:t>правильно и своевременно оформлять материалы инвентаризации</w:t>
      </w:r>
      <w:proofErr w:type="gramStart"/>
      <w:r w:rsidRPr="00F26C2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975EC" w:rsidRPr="00F26C2B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End"/>
    </w:p>
    <w:p w:rsidR="00FD5E99" w:rsidRPr="00F26C2B" w:rsidRDefault="00FD5E99" w:rsidP="00FD5E99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5E99" w:rsidRPr="00F26C2B" w:rsidRDefault="00FD5E99" w:rsidP="00FD5E9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1A3D" w:rsidRPr="00F26C2B" w:rsidRDefault="00881A3D" w:rsidP="00881A3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Довести до сотрудников учреждения соответствующие изменения,  необходимые для обеспечения реализации учетной политики в учреждении и организации  бюджетного учета, документооборота, санкционирования расходов учреждения.</w:t>
      </w:r>
    </w:p>
    <w:p w:rsidR="00881A3D" w:rsidRPr="00F26C2B" w:rsidRDefault="00881A3D" w:rsidP="00881A3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распоряжения  возложить на главного специалиста ФЭС Катюшину А.А</w:t>
      </w:r>
    </w:p>
    <w:p w:rsidR="00E33BFE" w:rsidRPr="00F26C2B" w:rsidRDefault="00E33BF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1A3D" w:rsidRPr="00F26C2B" w:rsidRDefault="00881A3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1A3D" w:rsidRPr="00F26C2B" w:rsidRDefault="00881A3D" w:rsidP="00F975E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Глава администрации                                               </w:t>
      </w:r>
      <w:r w:rsidR="00F975EC"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О.Р. </w:t>
      </w:r>
      <w:proofErr w:type="spellStart"/>
      <w:r w:rsidRPr="00F26C2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Яхина</w:t>
      </w:r>
      <w:proofErr w:type="spellEnd"/>
    </w:p>
    <w:p w:rsidR="00881A3D" w:rsidRPr="00F26C2B" w:rsidRDefault="00881A3D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1A3D" w:rsidRPr="00F26C2B" w:rsidRDefault="00881A3D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Pr="00F26C2B" w:rsidRDefault="00F26C2B" w:rsidP="00881A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6C2B" w:rsidRDefault="00F26C2B" w:rsidP="00881A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C2B" w:rsidRDefault="00F26C2B" w:rsidP="00F415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C" w:rsidRDefault="00F4155C" w:rsidP="00F415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C2B" w:rsidRDefault="00F26C2B" w:rsidP="00881A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1A3D" w:rsidRPr="00881A3D" w:rsidRDefault="00881A3D" w:rsidP="00881A3D">
      <w:pPr>
        <w:pStyle w:val="a3"/>
        <w:jc w:val="right"/>
        <w:rPr>
          <w:lang w:val="ru-RU"/>
        </w:rPr>
      </w:pPr>
      <w:r w:rsidRPr="00881A3D">
        <w:rPr>
          <w:lang w:val="ru-RU"/>
        </w:rPr>
        <w:t>Приложение 1</w:t>
      </w:r>
    </w:p>
    <w:p w:rsidR="00881A3D" w:rsidRPr="00881A3D" w:rsidRDefault="00881A3D" w:rsidP="00881A3D">
      <w:pPr>
        <w:pStyle w:val="a3"/>
        <w:jc w:val="right"/>
        <w:rPr>
          <w:lang w:val="ru-RU"/>
        </w:rPr>
      </w:pPr>
      <w:r w:rsidRPr="00881A3D">
        <w:rPr>
          <w:lang w:val="ru-RU"/>
        </w:rPr>
        <w:t xml:space="preserve">к распоряжению  от   </w:t>
      </w:r>
      <w:r w:rsidR="00F975EC">
        <w:rPr>
          <w:lang w:val="ru-RU"/>
        </w:rPr>
        <w:t>06</w:t>
      </w:r>
      <w:r>
        <w:rPr>
          <w:lang w:val="ru-RU"/>
        </w:rPr>
        <w:t>.08</w:t>
      </w:r>
      <w:r w:rsidRPr="00881A3D">
        <w:rPr>
          <w:lang w:val="ru-RU"/>
        </w:rPr>
        <w:t xml:space="preserve">.2020    №  </w:t>
      </w:r>
      <w:r w:rsidR="00F975EC">
        <w:rPr>
          <w:lang w:val="ru-RU"/>
        </w:rPr>
        <w:t>26/1</w:t>
      </w:r>
      <w:r w:rsidRPr="00881A3D">
        <w:rPr>
          <w:lang w:val="ru-RU"/>
        </w:rPr>
        <w:t xml:space="preserve"> 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 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Состав комиссии по поступлению и выбытию активов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 1. Создать постоянно действующие комиссии по поступлению и выбытию активов в следующем составе: 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Администрация: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глава администрации (председатель комиссии)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– главный  специалист финансово </w:t>
      </w:r>
      <w:proofErr w:type="gramStart"/>
      <w:r w:rsidRPr="00881A3D">
        <w:rPr>
          <w:lang w:val="ru-RU"/>
        </w:rPr>
        <w:t>–э</w:t>
      </w:r>
      <w:proofErr w:type="gramEnd"/>
      <w:r w:rsidRPr="00881A3D">
        <w:rPr>
          <w:lang w:val="ru-RU"/>
        </w:rPr>
        <w:t>кономической службы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– ведущий специалист финансово </w:t>
      </w:r>
      <w:proofErr w:type="gramStart"/>
      <w:r w:rsidRPr="00881A3D">
        <w:rPr>
          <w:lang w:val="ru-RU"/>
        </w:rPr>
        <w:t>–э</w:t>
      </w:r>
      <w:proofErr w:type="gramEnd"/>
      <w:r w:rsidRPr="00881A3D">
        <w:rPr>
          <w:lang w:val="ru-RU"/>
        </w:rPr>
        <w:t>кономической службы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инспектор ЖКХ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КДЦ: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-  директор (председатель комиссии)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-  </w:t>
      </w:r>
      <w:proofErr w:type="spellStart"/>
      <w:r w:rsidRPr="00881A3D">
        <w:rPr>
          <w:lang w:val="ru-RU"/>
        </w:rPr>
        <w:t>культорганизатор</w:t>
      </w:r>
      <w:proofErr w:type="spellEnd"/>
    </w:p>
    <w:p w:rsidR="00286C26" w:rsidRPr="00286C26" w:rsidRDefault="00286C26" w:rsidP="00286C26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286C26">
        <w:rPr>
          <w:lang w:val="ru-RU"/>
        </w:rPr>
        <w:t xml:space="preserve">главный  специалист финансово </w:t>
      </w:r>
      <w:proofErr w:type="gramStart"/>
      <w:r w:rsidRPr="00286C26">
        <w:rPr>
          <w:lang w:val="ru-RU"/>
        </w:rPr>
        <w:t>–э</w:t>
      </w:r>
      <w:proofErr w:type="gramEnd"/>
      <w:r w:rsidRPr="00286C26">
        <w:rPr>
          <w:lang w:val="ru-RU"/>
        </w:rPr>
        <w:t>кономической службы</w:t>
      </w:r>
    </w:p>
    <w:p w:rsidR="00286C26" w:rsidRDefault="00286C26" w:rsidP="00286C26">
      <w:pPr>
        <w:pStyle w:val="a3"/>
        <w:rPr>
          <w:lang w:val="ru-RU"/>
        </w:rPr>
      </w:pPr>
      <w:r w:rsidRPr="00286C26">
        <w:rPr>
          <w:lang w:val="ru-RU"/>
        </w:rPr>
        <w:t xml:space="preserve">– ведущий специалист финансово </w:t>
      </w:r>
      <w:proofErr w:type="gramStart"/>
      <w:r w:rsidRPr="00286C26">
        <w:rPr>
          <w:lang w:val="ru-RU"/>
        </w:rPr>
        <w:t>–э</w:t>
      </w:r>
      <w:proofErr w:type="gramEnd"/>
      <w:r w:rsidRPr="00286C26">
        <w:rPr>
          <w:lang w:val="ru-RU"/>
        </w:rPr>
        <w:t>кономической службы</w:t>
      </w:r>
    </w:p>
    <w:p w:rsidR="00881A3D" w:rsidRPr="00881A3D" w:rsidRDefault="00881A3D" w:rsidP="00286C26">
      <w:pPr>
        <w:pStyle w:val="a3"/>
        <w:rPr>
          <w:lang w:val="ru-RU"/>
        </w:rPr>
      </w:pPr>
      <w:r w:rsidRPr="00881A3D">
        <w:rPr>
          <w:lang w:val="ru-RU"/>
        </w:rPr>
        <w:t>2. Возложить на комиссию следующие обязанности: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осмотр объектов нефинансовых активов в целях принятия к бухучету;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определение оценочной (справедливой) стоимости нефинансовых активов в целях бухгалтерского учета;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принятие решения об отнесении объектов имущества к основным средствам;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осмотр объектов нефинансовых активов, подлежащих списанию (выбытию);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определение возможности использования отдельных узлов, деталей, материальных запасов ликвидируемых объектов;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определение причин списания: физический и моральный износ, авария, стихийные бедствия и т. п.;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выявление виновных лиц, если объект ликвидируется до истечения нормативного срока службы в связи с обстоятельствами, возникшими по чьей-либо вине;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подготовка акта о списании объекта нефинансового актива и документов для согласования с вышестоящей организацией;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принятие решения о сдаче вторичного сырья в организации приема вторичного сырья;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– выявление сомнительной и безнадежной для взыскания дебиторской задолженности;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Ознакомлены:</w:t>
      </w:r>
    </w:p>
    <w:p w:rsidR="00881A3D" w:rsidRPr="00881A3D" w:rsidRDefault="00881A3D" w:rsidP="00881A3D">
      <w:pPr>
        <w:pStyle w:val="a3"/>
        <w:rPr>
          <w:lang w:val="ru-RU"/>
        </w:rPr>
      </w:pPr>
      <w:proofErr w:type="spellStart"/>
      <w:r w:rsidRPr="00881A3D">
        <w:rPr>
          <w:lang w:val="ru-RU"/>
        </w:rPr>
        <w:t>Яхина</w:t>
      </w:r>
      <w:proofErr w:type="spellEnd"/>
      <w:r w:rsidRPr="00881A3D">
        <w:rPr>
          <w:lang w:val="ru-RU"/>
        </w:rPr>
        <w:t xml:space="preserve"> О.Р.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Катюшина А.А.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Самойленко В.Ю.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Горбунова А.Н.</w:t>
      </w:r>
    </w:p>
    <w:p w:rsidR="00286C26" w:rsidRDefault="00286C26" w:rsidP="00286C26">
      <w:pPr>
        <w:pStyle w:val="a3"/>
        <w:rPr>
          <w:lang w:val="ru-RU"/>
        </w:rPr>
      </w:pPr>
      <w:r w:rsidRPr="00881A3D">
        <w:rPr>
          <w:lang w:val="ru-RU"/>
        </w:rPr>
        <w:t>Лысенко М.В.</w:t>
      </w:r>
    </w:p>
    <w:p w:rsidR="00881A3D" w:rsidRDefault="00881A3D" w:rsidP="00881A3D">
      <w:pPr>
        <w:pStyle w:val="a3"/>
        <w:rPr>
          <w:lang w:val="ru-RU"/>
        </w:rPr>
      </w:pPr>
      <w:proofErr w:type="spellStart"/>
      <w:r w:rsidRPr="00881A3D">
        <w:rPr>
          <w:lang w:val="ru-RU"/>
        </w:rPr>
        <w:t>Ланцова</w:t>
      </w:r>
      <w:proofErr w:type="spellEnd"/>
      <w:r w:rsidRPr="00881A3D">
        <w:rPr>
          <w:lang w:val="ru-RU"/>
        </w:rPr>
        <w:t xml:space="preserve"> В.В.</w:t>
      </w:r>
    </w:p>
    <w:p w:rsidR="00286C26" w:rsidRDefault="00F975EC" w:rsidP="00F975EC">
      <w:pPr>
        <w:pStyle w:val="a3"/>
        <w:tabs>
          <w:tab w:val="left" w:pos="7951"/>
        </w:tabs>
        <w:rPr>
          <w:lang w:val="ru-RU"/>
        </w:rPr>
      </w:pPr>
      <w:r>
        <w:rPr>
          <w:lang w:val="ru-RU"/>
        </w:rPr>
        <w:tab/>
      </w:r>
    </w:p>
    <w:p w:rsidR="00F975EC" w:rsidRDefault="00F975EC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26C2B" w:rsidRDefault="00F26C2B" w:rsidP="00F975EC">
      <w:pPr>
        <w:pStyle w:val="a3"/>
        <w:tabs>
          <w:tab w:val="left" w:pos="7951"/>
        </w:tabs>
        <w:rPr>
          <w:lang w:val="ru-RU"/>
        </w:rPr>
      </w:pPr>
    </w:p>
    <w:p w:rsidR="00F975EC" w:rsidRDefault="00F975EC" w:rsidP="00F975EC">
      <w:pPr>
        <w:pStyle w:val="a3"/>
        <w:tabs>
          <w:tab w:val="left" w:pos="7951"/>
        </w:tabs>
        <w:rPr>
          <w:lang w:val="ru-RU"/>
        </w:rPr>
      </w:pPr>
    </w:p>
    <w:p w:rsidR="00881A3D" w:rsidRPr="00881A3D" w:rsidRDefault="00881A3D" w:rsidP="00F26C2B">
      <w:pPr>
        <w:pStyle w:val="a3"/>
        <w:jc w:val="right"/>
        <w:rPr>
          <w:lang w:val="ru-RU"/>
        </w:rPr>
      </w:pPr>
      <w:r w:rsidRPr="00881A3D">
        <w:rPr>
          <w:lang w:val="ru-RU"/>
        </w:rPr>
        <w:t>Приложение 2</w:t>
      </w:r>
      <w:r w:rsidR="00F26C2B"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F975EC">
        <w:rPr>
          <w:lang w:val="ru-RU"/>
        </w:rPr>
        <w:t>к распоряжению от  06</w:t>
      </w:r>
      <w:r w:rsidRPr="00881A3D">
        <w:rPr>
          <w:lang w:val="ru-RU"/>
        </w:rPr>
        <w:t>.0</w:t>
      </w:r>
      <w:r>
        <w:rPr>
          <w:lang w:val="ru-RU"/>
        </w:rPr>
        <w:t>8</w:t>
      </w:r>
      <w:r w:rsidR="00F975EC">
        <w:rPr>
          <w:lang w:val="ru-RU"/>
        </w:rPr>
        <w:t>.2020    № 26/1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Состав инвентаризационной комиссии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 1. Создать постоянно действующие  инвентаризационные  комиссии в следующем составе: 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Администрация: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 Председатель комиссии</w:t>
      </w:r>
      <w:r w:rsidRPr="00881A3D">
        <w:rPr>
          <w:lang w:val="ru-RU"/>
        </w:rPr>
        <w:tab/>
        <w:t>Глава  администрации</w:t>
      </w:r>
      <w:r w:rsidRPr="00881A3D">
        <w:rPr>
          <w:lang w:val="ru-RU"/>
        </w:rPr>
        <w:tab/>
      </w:r>
      <w:proofErr w:type="spellStart"/>
      <w:r w:rsidRPr="00881A3D">
        <w:rPr>
          <w:lang w:val="ru-RU"/>
        </w:rPr>
        <w:t>Яхина</w:t>
      </w:r>
      <w:proofErr w:type="spellEnd"/>
      <w:r w:rsidRPr="00881A3D">
        <w:rPr>
          <w:lang w:val="ru-RU"/>
        </w:rPr>
        <w:t xml:space="preserve"> О.Р. </w:t>
      </w:r>
    </w:p>
    <w:p w:rsidR="00881A3D" w:rsidRPr="00881A3D" w:rsidRDefault="00286C26" w:rsidP="00881A3D">
      <w:pPr>
        <w:pStyle w:val="a3"/>
        <w:rPr>
          <w:lang w:val="ru-RU"/>
        </w:rPr>
      </w:pPr>
      <w:r>
        <w:rPr>
          <w:lang w:val="ru-RU"/>
        </w:rPr>
        <w:t xml:space="preserve">Члены комиссии </w:t>
      </w:r>
      <w:r w:rsidR="00881A3D" w:rsidRPr="00881A3D">
        <w:rPr>
          <w:lang w:val="ru-RU"/>
        </w:rPr>
        <w:t xml:space="preserve">Главный специалист  финансово </w:t>
      </w:r>
      <w:proofErr w:type="gramStart"/>
      <w:r w:rsidR="00881A3D" w:rsidRPr="00881A3D">
        <w:rPr>
          <w:lang w:val="ru-RU"/>
        </w:rPr>
        <w:t>–э</w:t>
      </w:r>
      <w:proofErr w:type="gramEnd"/>
      <w:r w:rsidR="00881A3D" w:rsidRPr="00881A3D">
        <w:rPr>
          <w:lang w:val="ru-RU"/>
        </w:rPr>
        <w:t>кономической службы</w:t>
      </w:r>
      <w:r w:rsidR="00881A3D" w:rsidRPr="00881A3D">
        <w:rPr>
          <w:lang w:val="ru-RU"/>
        </w:rPr>
        <w:tab/>
        <w:t>Катюшина А.А.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 </w:t>
      </w:r>
      <w:r w:rsidRPr="00881A3D">
        <w:rPr>
          <w:lang w:val="ru-RU"/>
        </w:rPr>
        <w:tab/>
        <w:t xml:space="preserve">Ведущий специалист  финансово </w:t>
      </w:r>
      <w:proofErr w:type="gramStart"/>
      <w:r w:rsidRPr="00881A3D">
        <w:rPr>
          <w:lang w:val="ru-RU"/>
        </w:rPr>
        <w:t>–э</w:t>
      </w:r>
      <w:proofErr w:type="gramEnd"/>
      <w:r w:rsidRPr="00881A3D">
        <w:rPr>
          <w:lang w:val="ru-RU"/>
        </w:rPr>
        <w:t>кономической службы</w:t>
      </w:r>
      <w:r w:rsidRPr="00881A3D">
        <w:rPr>
          <w:lang w:val="ru-RU"/>
        </w:rPr>
        <w:tab/>
        <w:t>Самойленко В.Ю.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 </w:t>
      </w:r>
      <w:r w:rsidRPr="00881A3D">
        <w:rPr>
          <w:lang w:val="ru-RU"/>
        </w:rPr>
        <w:tab/>
        <w:t xml:space="preserve"> Инспектор ЖКХ</w:t>
      </w:r>
      <w:r w:rsidRPr="00881A3D">
        <w:rPr>
          <w:lang w:val="ru-RU"/>
        </w:rPr>
        <w:tab/>
        <w:t xml:space="preserve"> Горбунова А.Н.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ab/>
        <w:t>К</w:t>
      </w:r>
      <w:r>
        <w:rPr>
          <w:lang w:val="ru-RU"/>
        </w:rPr>
        <w:t>Д</w:t>
      </w:r>
      <w:r w:rsidRPr="00881A3D">
        <w:rPr>
          <w:lang w:val="ru-RU"/>
        </w:rPr>
        <w:t>Ц: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Председатель комиссии</w:t>
      </w:r>
      <w:r w:rsidRPr="00881A3D">
        <w:rPr>
          <w:lang w:val="ru-RU"/>
        </w:rPr>
        <w:tab/>
        <w:t>Директор</w:t>
      </w:r>
      <w:r w:rsidRPr="00881A3D">
        <w:rPr>
          <w:lang w:val="ru-RU"/>
        </w:rPr>
        <w:tab/>
      </w:r>
      <w:r>
        <w:rPr>
          <w:lang w:val="ru-RU"/>
        </w:rPr>
        <w:t>Лысенко М.Ф.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Члены комиссии</w:t>
      </w:r>
      <w:r w:rsidR="00F26C2B">
        <w:rPr>
          <w:lang w:val="ru-RU"/>
        </w:rPr>
        <w:t xml:space="preserve">:   </w:t>
      </w:r>
      <w:r w:rsidR="00286C26">
        <w:rPr>
          <w:lang w:val="ru-RU"/>
        </w:rPr>
        <w:t xml:space="preserve"> </w:t>
      </w:r>
      <w:proofErr w:type="spellStart"/>
      <w:r w:rsidR="00286C26">
        <w:rPr>
          <w:lang w:val="ru-RU"/>
        </w:rPr>
        <w:t>К</w:t>
      </w:r>
      <w:r w:rsidRPr="00881A3D">
        <w:rPr>
          <w:lang w:val="ru-RU"/>
        </w:rPr>
        <w:t>ульторганизатор</w:t>
      </w:r>
      <w:proofErr w:type="spellEnd"/>
      <w:r w:rsidRPr="00881A3D">
        <w:rPr>
          <w:lang w:val="ru-RU"/>
        </w:rPr>
        <w:tab/>
      </w:r>
      <w:r w:rsidR="00F26C2B">
        <w:rPr>
          <w:lang w:val="ru-RU"/>
        </w:rPr>
        <w:t xml:space="preserve">  </w:t>
      </w:r>
      <w:proofErr w:type="spellStart"/>
      <w:r w:rsidRPr="00881A3D">
        <w:rPr>
          <w:lang w:val="ru-RU"/>
        </w:rPr>
        <w:t>Ланцова</w:t>
      </w:r>
      <w:proofErr w:type="spellEnd"/>
      <w:r w:rsidRPr="00881A3D">
        <w:rPr>
          <w:lang w:val="ru-RU"/>
        </w:rPr>
        <w:t xml:space="preserve"> В.В.</w:t>
      </w:r>
    </w:p>
    <w:p w:rsidR="00286C26" w:rsidRPr="00286C26" w:rsidRDefault="00F26C2B" w:rsidP="00286C26">
      <w:pPr>
        <w:pStyle w:val="a3"/>
        <w:rPr>
          <w:lang w:val="ru-RU"/>
        </w:rPr>
      </w:pPr>
      <w:r>
        <w:rPr>
          <w:lang w:val="ru-RU"/>
        </w:rPr>
        <w:t xml:space="preserve">                             </w:t>
      </w:r>
      <w:r w:rsidR="00286C26">
        <w:rPr>
          <w:lang w:val="ru-RU"/>
        </w:rPr>
        <w:t xml:space="preserve"> </w:t>
      </w:r>
      <w:r w:rsidR="00286C26" w:rsidRPr="00286C26">
        <w:rPr>
          <w:lang w:val="ru-RU"/>
        </w:rPr>
        <w:t xml:space="preserve">Главный специалист  финансово </w:t>
      </w:r>
      <w:proofErr w:type="gramStart"/>
      <w:r w:rsidR="00286C26" w:rsidRPr="00286C26">
        <w:rPr>
          <w:lang w:val="ru-RU"/>
        </w:rPr>
        <w:t>–э</w:t>
      </w:r>
      <w:proofErr w:type="gramEnd"/>
      <w:r w:rsidR="00286C26" w:rsidRPr="00286C26">
        <w:rPr>
          <w:lang w:val="ru-RU"/>
        </w:rPr>
        <w:t>кономической службы</w:t>
      </w:r>
      <w:r w:rsidR="00286C26" w:rsidRPr="00286C26">
        <w:rPr>
          <w:lang w:val="ru-RU"/>
        </w:rPr>
        <w:tab/>
        <w:t>Катюшина А.А.</w:t>
      </w:r>
    </w:p>
    <w:p w:rsidR="00881A3D" w:rsidRPr="00881A3D" w:rsidRDefault="00286C26" w:rsidP="00881A3D">
      <w:pPr>
        <w:pStyle w:val="a3"/>
        <w:rPr>
          <w:lang w:val="ru-RU"/>
        </w:rPr>
      </w:pPr>
      <w:r w:rsidRPr="00286C26">
        <w:rPr>
          <w:lang w:val="ru-RU"/>
        </w:rPr>
        <w:t xml:space="preserve"> </w:t>
      </w:r>
      <w:r w:rsidRPr="00286C26">
        <w:rPr>
          <w:lang w:val="ru-RU"/>
        </w:rPr>
        <w:tab/>
      </w:r>
      <w:r>
        <w:rPr>
          <w:lang w:val="ru-RU"/>
        </w:rPr>
        <w:t xml:space="preserve">     </w:t>
      </w:r>
      <w:r w:rsidR="00F26C2B">
        <w:rPr>
          <w:lang w:val="ru-RU"/>
        </w:rPr>
        <w:t xml:space="preserve">            </w:t>
      </w:r>
      <w:r w:rsidRPr="00286C26">
        <w:rPr>
          <w:lang w:val="ru-RU"/>
        </w:rPr>
        <w:t xml:space="preserve">Ведущий специалист  </w:t>
      </w:r>
      <w:r w:rsidR="00F26C2B">
        <w:rPr>
          <w:lang w:val="ru-RU"/>
        </w:rPr>
        <w:t xml:space="preserve">финансово </w:t>
      </w:r>
      <w:proofErr w:type="gramStart"/>
      <w:r w:rsidR="00F26C2B">
        <w:rPr>
          <w:lang w:val="ru-RU"/>
        </w:rPr>
        <w:t>–э</w:t>
      </w:r>
      <w:proofErr w:type="gramEnd"/>
      <w:r w:rsidR="00F26C2B">
        <w:rPr>
          <w:lang w:val="ru-RU"/>
        </w:rPr>
        <w:t xml:space="preserve">кономической службы </w:t>
      </w:r>
      <w:proofErr w:type="spellStart"/>
      <w:r w:rsidRPr="00286C26">
        <w:rPr>
          <w:lang w:val="ru-RU"/>
        </w:rPr>
        <w:t>Самойленко</w:t>
      </w:r>
      <w:proofErr w:type="spellEnd"/>
      <w:r w:rsidRPr="00286C26">
        <w:rPr>
          <w:lang w:val="ru-RU"/>
        </w:rPr>
        <w:t xml:space="preserve"> В.Ю.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2. Возложить на постоянно действующую инвентаризационную комиссию следующие обязанности: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•</w:t>
      </w:r>
      <w:r w:rsidRPr="00881A3D">
        <w:rPr>
          <w:lang w:val="ru-RU"/>
        </w:rPr>
        <w:tab/>
        <w:t>проводить инвентаризацию (в т. ч. обязательную) в соответствии с порядком и графиком проведения инвентаризаций;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•</w:t>
      </w:r>
      <w:r w:rsidRPr="00881A3D">
        <w:rPr>
          <w:lang w:val="ru-RU"/>
        </w:rPr>
        <w:tab/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•</w:t>
      </w:r>
      <w:r w:rsidRPr="00881A3D">
        <w:rPr>
          <w:lang w:val="ru-RU"/>
        </w:rPr>
        <w:tab/>
        <w:t>правильно и своевременно оформлять материалы инвентаризации;</w:t>
      </w:r>
    </w:p>
    <w:p w:rsidR="00BD7197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 xml:space="preserve">С приложением </w:t>
      </w:r>
      <w:proofErr w:type="gramStart"/>
      <w:r w:rsidRPr="00881A3D">
        <w:rPr>
          <w:lang w:val="ru-RU"/>
        </w:rPr>
        <w:t>ознакомлены</w:t>
      </w:r>
      <w:proofErr w:type="gramEnd"/>
      <w:r w:rsidRPr="00881A3D">
        <w:rPr>
          <w:lang w:val="ru-RU"/>
        </w:rPr>
        <w:t xml:space="preserve">:        </w:t>
      </w:r>
    </w:p>
    <w:p w:rsidR="00881A3D" w:rsidRPr="00881A3D" w:rsidRDefault="00881A3D" w:rsidP="00881A3D">
      <w:pPr>
        <w:pStyle w:val="a3"/>
        <w:rPr>
          <w:lang w:val="ru-RU"/>
        </w:rPr>
      </w:pPr>
      <w:proofErr w:type="spellStart"/>
      <w:r w:rsidRPr="00881A3D">
        <w:rPr>
          <w:lang w:val="ru-RU"/>
        </w:rPr>
        <w:t>Яхина</w:t>
      </w:r>
      <w:proofErr w:type="spellEnd"/>
      <w:r w:rsidRPr="00881A3D">
        <w:rPr>
          <w:lang w:val="ru-RU"/>
        </w:rPr>
        <w:t xml:space="preserve"> О.Р.</w:t>
      </w:r>
      <w:r w:rsidR="00F26C2B">
        <w:rPr>
          <w:lang w:val="ru-RU"/>
        </w:rPr>
        <w:t xml:space="preserve">                                                                                  </w:t>
      </w:r>
      <w:proofErr w:type="spellStart"/>
      <w:r w:rsidR="00F26C2B">
        <w:rPr>
          <w:lang w:val="ru-RU"/>
        </w:rPr>
        <w:t>Ланцова</w:t>
      </w:r>
      <w:proofErr w:type="spellEnd"/>
      <w:r w:rsidR="00F26C2B">
        <w:rPr>
          <w:lang w:val="ru-RU"/>
        </w:rPr>
        <w:t xml:space="preserve"> В.В.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Катюшина А.А.</w:t>
      </w:r>
      <w:r w:rsidR="00F26C2B">
        <w:rPr>
          <w:lang w:val="ru-RU"/>
        </w:rPr>
        <w:t xml:space="preserve">                                                                          Лысенко М.Ф.</w:t>
      </w:r>
    </w:p>
    <w:p w:rsidR="00881A3D" w:rsidRPr="00881A3D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Самойленко В.Ю.</w:t>
      </w:r>
    </w:p>
    <w:p w:rsidR="00881A3D" w:rsidRPr="00C05F57" w:rsidRDefault="00881A3D" w:rsidP="00881A3D">
      <w:pPr>
        <w:pStyle w:val="a3"/>
        <w:rPr>
          <w:lang w:val="ru-RU"/>
        </w:rPr>
      </w:pPr>
      <w:r w:rsidRPr="00881A3D">
        <w:rPr>
          <w:lang w:val="ru-RU"/>
        </w:rPr>
        <w:t>Горбунова А.Н.</w:t>
      </w:r>
      <w:bookmarkStart w:id="0" w:name="_GoBack"/>
      <w:bookmarkEnd w:id="0"/>
      <w:r w:rsidRPr="00881A3D">
        <w:rPr>
          <w:lang w:val="ru-RU"/>
        </w:rPr>
        <w:tab/>
        <w:t xml:space="preserve"> </w:t>
      </w:r>
      <w:r w:rsidRPr="00881A3D">
        <w:rPr>
          <w:lang w:val="ru-RU"/>
        </w:rPr>
        <w:tab/>
        <w:t xml:space="preserve"> </w:t>
      </w:r>
      <w:r w:rsidRPr="00881A3D">
        <w:rPr>
          <w:lang w:val="ru-RU"/>
        </w:rPr>
        <w:tab/>
        <w:t xml:space="preserve"> </w:t>
      </w:r>
      <w:r w:rsidRPr="00881A3D">
        <w:rPr>
          <w:lang w:val="ru-RU"/>
        </w:rPr>
        <w:tab/>
      </w:r>
    </w:p>
    <w:sectPr w:rsidR="00881A3D" w:rsidRPr="00C05F57" w:rsidSect="00E33B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52AD3"/>
    <w:multiLevelType w:val="hybridMultilevel"/>
    <w:tmpl w:val="685E5104"/>
    <w:lvl w:ilvl="0" w:tplc="A088EC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ignoreMixedContent/>
  <w:compat/>
  <w:rsids>
    <w:rsidRoot w:val="005A05CE"/>
    <w:rsid w:val="000347AF"/>
    <w:rsid w:val="00043849"/>
    <w:rsid w:val="0004727E"/>
    <w:rsid w:val="000705EB"/>
    <w:rsid w:val="000C3D6B"/>
    <w:rsid w:val="000E4602"/>
    <w:rsid w:val="000F17D7"/>
    <w:rsid w:val="00103711"/>
    <w:rsid w:val="00132411"/>
    <w:rsid w:val="00153E35"/>
    <w:rsid w:val="00155CE4"/>
    <w:rsid w:val="00190351"/>
    <w:rsid w:val="00196C3C"/>
    <w:rsid w:val="00197B68"/>
    <w:rsid w:val="001A258C"/>
    <w:rsid w:val="001D3DE4"/>
    <w:rsid w:val="001D5478"/>
    <w:rsid w:val="001F6B53"/>
    <w:rsid w:val="002047AB"/>
    <w:rsid w:val="00204F16"/>
    <w:rsid w:val="00204F8F"/>
    <w:rsid w:val="002102F7"/>
    <w:rsid w:val="00213093"/>
    <w:rsid w:val="002167B3"/>
    <w:rsid w:val="00241EBB"/>
    <w:rsid w:val="00286125"/>
    <w:rsid w:val="00286C26"/>
    <w:rsid w:val="00295F82"/>
    <w:rsid w:val="002C5260"/>
    <w:rsid w:val="002D33B1"/>
    <w:rsid w:val="002D3591"/>
    <w:rsid w:val="002E44AC"/>
    <w:rsid w:val="002E4959"/>
    <w:rsid w:val="0032058D"/>
    <w:rsid w:val="003514A0"/>
    <w:rsid w:val="003635D0"/>
    <w:rsid w:val="00383078"/>
    <w:rsid w:val="003C24F3"/>
    <w:rsid w:val="003C3952"/>
    <w:rsid w:val="003D6C37"/>
    <w:rsid w:val="00447B8B"/>
    <w:rsid w:val="0048254C"/>
    <w:rsid w:val="004855F8"/>
    <w:rsid w:val="00485908"/>
    <w:rsid w:val="004D05B1"/>
    <w:rsid w:val="004D7372"/>
    <w:rsid w:val="004F308F"/>
    <w:rsid w:val="004F7E17"/>
    <w:rsid w:val="00522208"/>
    <w:rsid w:val="00543499"/>
    <w:rsid w:val="00544AD6"/>
    <w:rsid w:val="00561FFD"/>
    <w:rsid w:val="00565773"/>
    <w:rsid w:val="00570549"/>
    <w:rsid w:val="005A05CE"/>
    <w:rsid w:val="005A3F2F"/>
    <w:rsid w:val="005C1FC8"/>
    <w:rsid w:val="005C245E"/>
    <w:rsid w:val="005C6C55"/>
    <w:rsid w:val="005D0119"/>
    <w:rsid w:val="005D1889"/>
    <w:rsid w:val="005E4F12"/>
    <w:rsid w:val="00602AA8"/>
    <w:rsid w:val="00634565"/>
    <w:rsid w:val="00653AF6"/>
    <w:rsid w:val="0067048A"/>
    <w:rsid w:val="00676682"/>
    <w:rsid w:val="006B463D"/>
    <w:rsid w:val="0070484E"/>
    <w:rsid w:val="007673FF"/>
    <w:rsid w:val="00771F56"/>
    <w:rsid w:val="00783138"/>
    <w:rsid w:val="00790850"/>
    <w:rsid w:val="007B29BE"/>
    <w:rsid w:val="007C5676"/>
    <w:rsid w:val="007D7236"/>
    <w:rsid w:val="00866F71"/>
    <w:rsid w:val="00881A3D"/>
    <w:rsid w:val="00891FD0"/>
    <w:rsid w:val="00893314"/>
    <w:rsid w:val="008A33B8"/>
    <w:rsid w:val="008C6EA6"/>
    <w:rsid w:val="008D16A6"/>
    <w:rsid w:val="008D4EE9"/>
    <w:rsid w:val="008E7A8E"/>
    <w:rsid w:val="00937F1C"/>
    <w:rsid w:val="009872AA"/>
    <w:rsid w:val="009D1658"/>
    <w:rsid w:val="009D7502"/>
    <w:rsid w:val="009E6887"/>
    <w:rsid w:val="00A17443"/>
    <w:rsid w:val="00A20A63"/>
    <w:rsid w:val="00A35D76"/>
    <w:rsid w:val="00A504A4"/>
    <w:rsid w:val="00A5372B"/>
    <w:rsid w:val="00A95180"/>
    <w:rsid w:val="00A953BE"/>
    <w:rsid w:val="00A966CA"/>
    <w:rsid w:val="00AB5287"/>
    <w:rsid w:val="00AD1C55"/>
    <w:rsid w:val="00AF6E7A"/>
    <w:rsid w:val="00AF6F23"/>
    <w:rsid w:val="00B20BE2"/>
    <w:rsid w:val="00B2686F"/>
    <w:rsid w:val="00B35DCB"/>
    <w:rsid w:val="00B42B7F"/>
    <w:rsid w:val="00B47ECB"/>
    <w:rsid w:val="00B73A5A"/>
    <w:rsid w:val="00B7508E"/>
    <w:rsid w:val="00BA5A16"/>
    <w:rsid w:val="00BD384B"/>
    <w:rsid w:val="00BD7197"/>
    <w:rsid w:val="00BE480D"/>
    <w:rsid w:val="00C039AC"/>
    <w:rsid w:val="00C05F57"/>
    <w:rsid w:val="00C3142E"/>
    <w:rsid w:val="00C31B57"/>
    <w:rsid w:val="00C53B07"/>
    <w:rsid w:val="00C54BDB"/>
    <w:rsid w:val="00C7265B"/>
    <w:rsid w:val="00CA1FBD"/>
    <w:rsid w:val="00CE0441"/>
    <w:rsid w:val="00D14C99"/>
    <w:rsid w:val="00D623E9"/>
    <w:rsid w:val="00D800DB"/>
    <w:rsid w:val="00D8578F"/>
    <w:rsid w:val="00DB7A1D"/>
    <w:rsid w:val="00DF3B1F"/>
    <w:rsid w:val="00E14996"/>
    <w:rsid w:val="00E246AC"/>
    <w:rsid w:val="00E32FBE"/>
    <w:rsid w:val="00E33BFE"/>
    <w:rsid w:val="00E438A1"/>
    <w:rsid w:val="00E53BF2"/>
    <w:rsid w:val="00E63F56"/>
    <w:rsid w:val="00E94FB3"/>
    <w:rsid w:val="00EA4D5A"/>
    <w:rsid w:val="00EC192B"/>
    <w:rsid w:val="00EE0D38"/>
    <w:rsid w:val="00F01E19"/>
    <w:rsid w:val="00F02D2F"/>
    <w:rsid w:val="00F1233A"/>
    <w:rsid w:val="00F12CC7"/>
    <w:rsid w:val="00F131DA"/>
    <w:rsid w:val="00F26C2B"/>
    <w:rsid w:val="00F4155C"/>
    <w:rsid w:val="00F4358D"/>
    <w:rsid w:val="00F963EF"/>
    <w:rsid w:val="00F975EC"/>
    <w:rsid w:val="00FD5E99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F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5F82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2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F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handle">
    <w:name w:val="element_handle"/>
    <w:basedOn w:val="a0"/>
    <w:rsid w:val="00D8578F"/>
  </w:style>
  <w:style w:type="paragraph" w:styleId="a4">
    <w:name w:val="List Paragraph"/>
    <w:basedOn w:val="a"/>
    <w:uiPriority w:val="34"/>
    <w:qFormat/>
    <w:rsid w:val="0088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Пользователь Windows</cp:lastModifiedBy>
  <cp:revision>2</cp:revision>
  <cp:lastPrinted>2020-05-20T01:22:00Z</cp:lastPrinted>
  <dcterms:created xsi:type="dcterms:W3CDTF">2020-08-27T00:50:00Z</dcterms:created>
  <dcterms:modified xsi:type="dcterms:W3CDTF">2020-08-27T00:50:00Z</dcterms:modified>
</cp:coreProperties>
</file>